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CellMar>
          <w:top w:w="15" w:type="dxa"/>
          <w:left w:w="15" w:type="dxa"/>
          <w:bottom w:w="15" w:type="dxa"/>
          <w:right w:w="15" w:type="dxa"/>
        </w:tblCellMar>
        <w:tblLook w:val="04A0"/>
      </w:tblPr>
      <w:tblGrid>
        <w:gridCol w:w="9116"/>
      </w:tblGrid>
      <w:tr w:rsidR="00AF2ABE" w:rsidRPr="00AF2ABE" w:rsidTr="00AF2ABE">
        <w:trPr>
          <w:tblCellSpacing w:w="15" w:type="dxa"/>
        </w:trPr>
        <w:tc>
          <w:tcPr>
            <w:tcW w:w="5000" w:type="pct"/>
            <w:vAlign w:val="center"/>
            <w:hideMark/>
          </w:tcPr>
          <w:p w:rsidR="00AF2ABE" w:rsidRPr="00AF2ABE" w:rsidRDefault="00AF2ABE" w:rsidP="00AF2ABE">
            <w:pPr>
              <w:spacing w:after="0" w:line="240" w:lineRule="auto"/>
              <w:rPr>
                <w:rFonts w:ascii="Tahoma" w:eastAsia="Times New Roman" w:hAnsi="Tahoma" w:cs="Tahoma"/>
                <w:b/>
                <w:bCs/>
                <w:color w:val="3F89C3"/>
                <w:sz w:val="40"/>
                <w:szCs w:val="40"/>
                <w:lang w:eastAsia="en-IN"/>
              </w:rPr>
            </w:pPr>
            <w:r w:rsidRPr="00AF2ABE">
              <w:rPr>
                <w:rFonts w:ascii="Tahoma" w:eastAsia="Times New Roman" w:hAnsi="Tahoma" w:cs="Tahoma"/>
                <w:b/>
                <w:bCs/>
                <w:color w:val="3F89C3"/>
                <w:sz w:val="40"/>
                <w:szCs w:val="40"/>
                <w:lang w:eastAsia="en-IN"/>
              </w:rPr>
              <w:t xml:space="preserve">The Biomechanics of Illegal Bowling Actions in Cricket </w:t>
            </w:r>
          </w:p>
        </w:tc>
      </w:tr>
    </w:tbl>
    <w:p w:rsidR="00AF2ABE" w:rsidRPr="00AF2ABE" w:rsidRDefault="00AF2ABE" w:rsidP="00AF2ABE">
      <w:pPr>
        <w:spacing w:after="150" w:line="240" w:lineRule="auto"/>
        <w:rPr>
          <w:rFonts w:ascii="Tahoma" w:eastAsia="Times New Roman" w:hAnsi="Tahoma" w:cs="Tahoma"/>
          <w:vanish/>
          <w:color w:val="5A5A5A"/>
          <w:sz w:val="18"/>
          <w:szCs w:val="18"/>
          <w:lang w:eastAsia="en-IN"/>
        </w:rPr>
      </w:pPr>
    </w:p>
    <w:tbl>
      <w:tblPr>
        <w:tblW w:w="5000" w:type="pct"/>
        <w:tblCellSpacing w:w="15" w:type="dxa"/>
        <w:tblCellMar>
          <w:top w:w="15" w:type="dxa"/>
          <w:left w:w="15" w:type="dxa"/>
          <w:bottom w:w="15" w:type="dxa"/>
          <w:right w:w="15" w:type="dxa"/>
        </w:tblCellMar>
        <w:tblLook w:val="04A0"/>
      </w:tblPr>
      <w:tblGrid>
        <w:gridCol w:w="9116"/>
      </w:tblGrid>
      <w:tr w:rsidR="00AF2ABE" w:rsidRPr="00AF2ABE" w:rsidTr="00AF2ABE">
        <w:trPr>
          <w:tblCellSpacing w:w="15" w:type="dxa"/>
        </w:trPr>
        <w:tc>
          <w:tcPr>
            <w:tcW w:w="0" w:type="auto"/>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hyperlink r:id="rId5" w:tooltip="Click here for more details on Dr Rene E. D. Ferdinands." w:history="1">
              <w:r w:rsidRPr="00AF2ABE">
                <w:rPr>
                  <w:rFonts w:ascii="Tahoma" w:eastAsia="Times New Roman" w:hAnsi="Tahoma" w:cs="Tahoma"/>
                  <w:color w:val="1B57B1"/>
                  <w:lang w:eastAsia="en-IN"/>
                </w:rPr>
                <w:t xml:space="preserve">Dr Rene E. D. </w:t>
              </w:r>
              <w:proofErr w:type="spellStart"/>
              <w:r w:rsidRPr="00AF2ABE">
                <w:rPr>
                  <w:rFonts w:ascii="Tahoma" w:eastAsia="Times New Roman" w:hAnsi="Tahoma" w:cs="Tahoma"/>
                  <w:color w:val="1B57B1"/>
                  <w:lang w:eastAsia="en-IN"/>
                </w:rPr>
                <w:t>Ferdinands</w:t>
              </w:r>
              <w:proofErr w:type="spellEnd"/>
            </w:hyperlink>
            <w:r w:rsidRPr="00AF2ABE">
              <w:rPr>
                <w:rFonts w:ascii="Tahoma" w:eastAsia="Times New Roman" w:hAnsi="Tahoma" w:cs="Tahoma"/>
                <w:color w:val="5A5A5A"/>
                <w:lang w:eastAsia="en-IN"/>
              </w:rPr>
              <w:t xml:space="preserve"> </w:t>
            </w:r>
            <w:r w:rsidRPr="00AF2ABE">
              <w:rPr>
                <w:rFonts w:ascii="Tahoma" w:eastAsia="Times New Roman" w:hAnsi="Tahoma" w:cs="Tahoma"/>
                <w:color w:val="5A5A5A"/>
                <w:sz w:val="18"/>
                <w:szCs w:val="18"/>
                <w:lang w:eastAsia="en-IN"/>
              </w:rPr>
              <w:t xml:space="preserve">   </w:t>
            </w:r>
          </w:p>
        </w:tc>
      </w:tr>
      <w:tr w:rsidR="00AF2ABE" w:rsidRPr="00AF2ABE" w:rsidTr="00AF2ABE">
        <w:trPr>
          <w:tblCellSpacing w:w="15" w:type="dxa"/>
        </w:trPr>
        <w:tc>
          <w:tcPr>
            <w:tcW w:w="0" w:type="auto"/>
            <w:hideMark/>
          </w:tcPr>
          <w:p w:rsidR="00AF2ABE" w:rsidRPr="00AF2ABE" w:rsidRDefault="00AF2ABE" w:rsidP="00AF2ABE">
            <w:pPr>
              <w:spacing w:before="100" w:beforeAutospacing="1" w:after="100" w:afterAutospacing="1" w:line="240" w:lineRule="auto"/>
              <w:outlineLvl w:val="1"/>
              <w:rPr>
                <w:rFonts w:ascii="Arial" w:eastAsia="Times New Roman" w:hAnsi="Arial" w:cs="Arial"/>
                <w:color w:val="333333"/>
                <w:sz w:val="27"/>
                <w:szCs w:val="27"/>
                <w:lang w:eastAsia="en-IN"/>
              </w:rPr>
            </w:pPr>
            <w:r w:rsidRPr="00AF2ABE">
              <w:rPr>
                <w:rFonts w:ascii="Arial" w:eastAsia="Times New Roman" w:hAnsi="Arial" w:cs="Arial"/>
                <w:color w:val="333333"/>
                <w:sz w:val="27"/>
                <w:szCs w:val="27"/>
                <w:lang w:eastAsia="en-IN"/>
              </w:rPr>
              <w:t>Abstract</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There is little doubt the action of bowling in cricket is unique in its scope and execution. Whereas the natural inclination is to flex, extend and internally rotate the arm to project an object with speed and accuracy, the law of bowling requires this same task to be performed with a rigid arm. It has been argued that the natural method, which is ‘throwing’ according to the classical definition, is a product of our evolutionary past, presumably used by our ancestors to impart a cruel blow or even hurl objects at prey (having a higher level of sophistication our </w:t>
            </w:r>
            <w:proofErr w:type="spellStart"/>
            <w:r w:rsidRPr="00AF2ABE">
              <w:rPr>
                <w:rFonts w:ascii="Tahoma" w:eastAsia="Times New Roman" w:hAnsi="Tahoma" w:cs="Tahoma"/>
                <w:color w:val="5A5A5A"/>
                <w:sz w:val="18"/>
                <w:szCs w:val="18"/>
                <w:lang w:eastAsia="en-IN"/>
              </w:rPr>
              <w:t>ancesters</w:t>
            </w:r>
            <w:proofErr w:type="spellEnd"/>
            <w:r w:rsidRPr="00AF2ABE">
              <w:rPr>
                <w:rFonts w:ascii="Tahoma" w:eastAsia="Times New Roman" w:hAnsi="Tahoma" w:cs="Tahoma"/>
                <w:color w:val="5A5A5A"/>
                <w:sz w:val="18"/>
                <w:szCs w:val="18"/>
                <w:lang w:eastAsia="en-IN"/>
              </w:rPr>
              <w:t xml:space="preserve"> did not just fight against each other, right?) with malicious intent. However, the idea of hurling objects with speed with a straight arm is a more recent idea. One that is exclusively practised by those most hardened of athletes – cricketers! Intuitively it is almost impossible to conceive how such a method can be used to project a red spherical leather object at a batter with various concoctions of spin, swerve and speed. However, all is not what it seems! This history of bowling has been punctuated with the severest of allegations that can be directed at a bowler – that of being a “thrower”, or more derogatorily, a “chucker!” One such period was in the 1960s, with quality bowlers cited for throwing such as Tony Lock (England), Charlie Griffith (West Indies), and most famously Ian </w:t>
            </w:r>
            <w:proofErr w:type="spellStart"/>
            <w:r w:rsidRPr="00AF2ABE">
              <w:rPr>
                <w:rFonts w:ascii="Tahoma" w:eastAsia="Times New Roman" w:hAnsi="Tahoma" w:cs="Tahoma"/>
                <w:color w:val="5A5A5A"/>
                <w:sz w:val="18"/>
                <w:szCs w:val="18"/>
                <w:lang w:eastAsia="en-IN"/>
              </w:rPr>
              <w:t>Meckiff</w:t>
            </w:r>
            <w:proofErr w:type="spellEnd"/>
            <w:r w:rsidRPr="00AF2ABE">
              <w:rPr>
                <w:rFonts w:ascii="Tahoma" w:eastAsia="Times New Roman" w:hAnsi="Tahoma" w:cs="Tahoma"/>
                <w:color w:val="5A5A5A"/>
                <w:sz w:val="18"/>
                <w:szCs w:val="18"/>
                <w:lang w:eastAsia="en-IN"/>
              </w:rPr>
              <w:t xml:space="preserve"> (Australia), who was no-balled out of the game in 1963. Confusion reigned as to what actually constituted a legal bowling delivery. Today, cricket faces another such turbulent period with prominent bowlers such as Brett Lee (Australia), </w:t>
            </w:r>
            <w:proofErr w:type="spellStart"/>
            <w:r w:rsidRPr="00AF2ABE">
              <w:rPr>
                <w:rFonts w:ascii="Tahoma" w:eastAsia="Times New Roman" w:hAnsi="Tahoma" w:cs="Tahoma"/>
                <w:color w:val="5A5A5A"/>
                <w:sz w:val="18"/>
                <w:szCs w:val="18"/>
                <w:lang w:eastAsia="en-IN"/>
              </w:rPr>
              <w:t>Shoaib</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Akhtar</w:t>
            </w:r>
            <w:proofErr w:type="spellEnd"/>
            <w:r w:rsidRPr="00AF2ABE">
              <w:rPr>
                <w:rFonts w:ascii="Tahoma" w:eastAsia="Times New Roman" w:hAnsi="Tahoma" w:cs="Tahoma"/>
                <w:color w:val="5A5A5A"/>
                <w:sz w:val="18"/>
                <w:szCs w:val="18"/>
                <w:lang w:eastAsia="en-IN"/>
              </w:rPr>
              <w:t xml:space="preserve"> (Pakistan), </w:t>
            </w:r>
            <w:proofErr w:type="spellStart"/>
            <w:r w:rsidRPr="00AF2ABE">
              <w:rPr>
                <w:rFonts w:ascii="Tahoma" w:eastAsia="Times New Roman" w:hAnsi="Tahoma" w:cs="Tahoma"/>
                <w:color w:val="5A5A5A"/>
                <w:sz w:val="18"/>
                <w:szCs w:val="18"/>
                <w:lang w:eastAsia="en-IN"/>
              </w:rPr>
              <w:t>Harbajhan</w:t>
            </w:r>
            <w:proofErr w:type="spellEnd"/>
            <w:r w:rsidRPr="00AF2ABE">
              <w:rPr>
                <w:rFonts w:ascii="Tahoma" w:eastAsia="Times New Roman" w:hAnsi="Tahoma" w:cs="Tahoma"/>
                <w:color w:val="5A5A5A"/>
                <w:sz w:val="18"/>
                <w:szCs w:val="18"/>
                <w:lang w:eastAsia="en-IN"/>
              </w:rPr>
              <w:t xml:space="preserve"> Singh (India), and </w:t>
            </w:r>
            <w:proofErr w:type="spellStart"/>
            <w:r w:rsidRPr="00AF2ABE">
              <w:rPr>
                <w:rFonts w:ascii="Tahoma" w:eastAsia="Times New Roman" w:hAnsi="Tahoma" w:cs="Tahoma"/>
                <w:color w:val="5A5A5A"/>
                <w:sz w:val="18"/>
                <w:szCs w:val="18"/>
                <w:lang w:eastAsia="en-IN"/>
              </w:rPr>
              <w:t>Muttiah</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Muralitharan</w:t>
            </w:r>
            <w:proofErr w:type="spellEnd"/>
            <w:r w:rsidRPr="00AF2ABE">
              <w:rPr>
                <w:rFonts w:ascii="Tahoma" w:eastAsia="Times New Roman" w:hAnsi="Tahoma" w:cs="Tahoma"/>
                <w:color w:val="5A5A5A"/>
                <w:sz w:val="18"/>
                <w:szCs w:val="18"/>
                <w:lang w:eastAsia="en-IN"/>
              </w:rPr>
              <w:t xml:space="preserve"> (Sri Lanka) all of whom have been at one time been cited for throwing. Despite the technological advances in high speed cameras, even more confusion surrounds this issue than before. However, the most comprehensive biomechanics research in this field suggests new concepts to redefine the bowling law.</w:t>
            </w:r>
          </w:p>
          <w:p w:rsidR="00AF2ABE" w:rsidRPr="00AF2ABE" w:rsidRDefault="00AF2ABE" w:rsidP="00AF2ABE">
            <w:pPr>
              <w:spacing w:before="100" w:beforeAutospacing="1" w:after="100" w:afterAutospacing="1" w:line="240" w:lineRule="auto"/>
              <w:outlineLvl w:val="1"/>
              <w:rPr>
                <w:rFonts w:ascii="Arial" w:eastAsia="Times New Roman" w:hAnsi="Arial" w:cs="Arial"/>
                <w:color w:val="333333"/>
                <w:sz w:val="27"/>
                <w:szCs w:val="27"/>
                <w:lang w:eastAsia="en-IN"/>
              </w:rPr>
            </w:pPr>
            <w:r w:rsidRPr="00AF2ABE">
              <w:rPr>
                <w:rFonts w:ascii="Arial" w:eastAsia="Times New Roman" w:hAnsi="Arial" w:cs="Arial"/>
                <w:color w:val="333333"/>
                <w:sz w:val="27"/>
                <w:szCs w:val="27"/>
                <w:lang w:eastAsia="en-IN"/>
              </w:rPr>
              <w:t>The Bowling Law Problem</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Originally bowling in cricket was performed as an under-arm motion (i.e. under waist height). A ball was deemed illegal when the elbow was higher than the level of the hand during delivery:</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 xml:space="preserve">1829: Law 10 </w:t>
            </w:r>
            <w:r w:rsidRPr="00AF2ABE">
              <w:rPr>
                <w:rFonts w:ascii="Tahoma" w:eastAsia="Times New Roman" w:hAnsi="Tahoma" w:cs="Tahoma"/>
                <w:i/>
                <w:iCs/>
                <w:color w:val="5A5A5A"/>
                <w:sz w:val="18"/>
                <w:lang w:eastAsia="en-IN"/>
              </w:rPr>
              <w:t>– The ball shall be bowled. If it be thrown or jerked, or if any part of the hand or arm be above the elbow at the time of delivery, the umpire shall call “No Ball.”</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Despite much opposition, many bowlers were unsatisfied with this means of delivery, and experimented with a more horizontal trajectory of the bowling arm, which came to be known as ‘round-arm’ bowling. Officially, round-arm bowling was legalised in 1835 MCC code, and bowlers were allowed to raise their arms to shoulder height level. However, the evolution of the bowling arm trajectory was to continue towards the vertical with bowlers now raising the bowling arm higher leaving many batsmen confounded, some of whom complained bitterly. Despite the heated controversy, common sense prevailed, and the over-arm action was legalised in the 1884 MCC code:</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1884: Law 26</w:t>
            </w:r>
            <w:r w:rsidRPr="00AF2ABE">
              <w:rPr>
                <w:rFonts w:ascii="Tahoma" w:eastAsia="Times New Roman" w:hAnsi="Tahoma" w:cs="Tahoma"/>
                <w:i/>
                <w:iCs/>
                <w:color w:val="5A5A5A"/>
                <w:sz w:val="18"/>
                <w:lang w:eastAsia="en-IN"/>
              </w:rPr>
              <w:t xml:space="preserve"> – “For a delivery to be fair the ball must be bowled, not thrown or jerked.”</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Over-arm bowling became an art of infinite subtlety, not only in strategy, but also in its most basic mechanics. Always in their endeavour to have one over the batter, bowlers were quickly developing an impressive arsenal of skills – from varying the pace, the length (the distance travelled before bouncing), and the line of delivery, to swinging, spinning and swerving: motions dependent on the intricate combination of the seam angle and spin of the ball as it travels through the air. Despite the obvious merits of over-arm motion, the 1884 MCC law, though explicitly against throwing, made no attempt to define the mechanical properties of a throw as opposed to a bowl. The matter was left largely up to the subjective impression of the umpires, and it should have been of little surprise that any call of no-ball for a thrown delivery was followed with controversy and strong emotion.</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The period from the early 1950s to the mid-1960s, apart from some brilliant cricket, was known for some notable calls of throwing. Tony Lock (England) had been called for throwing in first-class cricket, and it was reported that he had to modify his action several times to satisfy the umpires. Suspicion was raised on the action of Charlie Griffith (West Indies) – that he threw the ball during unpredictable spells of express pace bowling. However, arguably the most famous incident of all was the calling of Australia’s Ian </w:t>
            </w:r>
            <w:proofErr w:type="spellStart"/>
            <w:r w:rsidRPr="00AF2ABE">
              <w:rPr>
                <w:rFonts w:ascii="Tahoma" w:eastAsia="Times New Roman" w:hAnsi="Tahoma" w:cs="Tahoma"/>
                <w:color w:val="5A5A5A"/>
                <w:sz w:val="18"/>
                <w:szCs w:val="18"/>
                <w:lang w:eastAsia="en-IN"/>
              </w:rPr>
              <w:t>Meckiff</w:t>
            </w:r>
            <w:proofErr w:type="spellEnd"/>
            <w:r w:rsidRPr="00AF2ABE">
              <w:rPr>
                <w:rFonts w:ascii="Tahoma" w:eastAsia="Times New Roman" w:hAnsi="Tahoma" w:cs="Tahoma"/>
                <w:color w:val="5A5A5A"/>
                <w:sz w:val="18"/>
                <w:szCs w:val="18"/>
                <w:lang w:eastAsia="en-IN"/>
              </w:rPr>
              <w:t xml:space="preserve"> by Colin Eagar during the First Test against South Africa in Brisbane (Figure 1). This dramatic event was reported around the world, and sadly culminated in Ian </w:t>
            </w:r>
            <w:proofErr w:type="spellStart"/>
            <w:r w:rsidRPr="00AF2ABE">
              <w:rPr>
                <w:rFonts w:ascii="Tahoma" w:eastAsia="Times New Roman" w:hAnsi="Tahoma" w:cs="Tahoma"/>
                <w:color w:val="5A5A5A"/>
                <w:sz w:val="18"/>
                <w:szCs w:val="18"/>
                <w:lang w:eastAsia="en-IN"/>
              </w:rPr>
              <w:t>Meckiff’s</w:t>
            </w:r>
            <w:proofErr w:type="spellEnd"/>
            <w:r w:rsidRPr="00AF2ABE">
              <w:rPr>
                <w:rFonts w:ascii="Tahoma" w:eastAsia="Times New Roman" w:hAnsi="Tahoma" w:cs="Tahoma"/>
                <w:color w:val="5A5A5A"/>
                <w:sz w:val="18"/>
                <w:szCs w:val="18"/>
                <w:lang w:eastAsia="en-IN"/>
              </w:rPr>
              <w:t xml:space="preserve"> retirement from the game. He had decided against continuing his career with a modified action to satisfy the 2nd edition of the1947 MCC code:</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lastRenderedPageBreak/>
              <w:t>1947 code (2nd Edition, 1952): Law 26-</w:t>
            </w:r>
            <w:r w:rsidRPr="00AF2ABE">
              <w:rPr>
                <w:rFonts w:ascii="Tahoma" w:eastAsia="Times New Roman" w:hAnsi="Tahoma" w:cs="Tahoma"/>
                <w:i/>
                <w:iCs/>
                <w:color w:val="5A5A5A"/>
                <w:sz w:val="18"/>
                <w:lang w:eastAsia="en-IN"/>
              </w:rPr>
              <w:t>“For a delivery to be fair the ball must be bowled, not thrown or jerked; if either Umpire be not entirely satisfied of the absolute fairness of a delivery in this respect, he shall call and signal “Not Ball” instantly upon delivery.”</w:t>
            </w:r>
            <w:r w:rsidRPr="00AF2ABE">
              <w:rPr>
                <w:rFonts w:ascii="Tahoma" w:eastAsia="Times New Roman" w:hAnsi="Tahoma" w:cs="Tahoma"/>
                <w:color w:val="5A5A5A"/>
                <w:sz w:val="18"/>
                <w:szCs w:val="18"/>
                <w:lang w:eastAsia="en-IN"/>
              </w:rPr>
              <w:br/>
            </w:r>
            <w:r w:rsidRPr="00AF2ABE">
              <w:rPr>
                <w:rFonts w:ascii="Tahoma" w:eastAsia="Times New Roman" w:hAnsi="Tahoma" w:cs="Tahoma"/>
                <w:color w:val="5A5A5A"/>
                <w:sz w:val="18"/>
                <w:szCs w:val="18"/>
                <w:lang w:eastAsia="en-IN"/>
              </w:rPr>
              <w:br/>
              <w:t>The law is very clear on the umpire’s role in calling a bowler for throwing if he is not entirely satisfied with the fairness of the delivery. In other words, if in doubt the umpire is to call ‘no-ball!</w:t>
            </w:r>
            <w:proofErr w:type="gramStart"/>
            <w:r w:rsidRPr="00AF2ABE">
              <w:rPr>
                <w:rFonts w:ascii="Tahoma" w:eastAsia="Times New Roman" w:hAnsi="Tahoma" w:cs="Tahoma"/>
                <w:color w:val="5A5A5A"/>
                <w:sz w:val="18"/>
                <w:szCs w:val="18"/>
                <w:lang w:eastAsia="en-IN"/>
              </w:rPr>
              <w:t>’.</w:t>
            </w:r>
            <w:proofErr w:type="gramEnd"/>
            <w:r w:rsidRPr="00AF2ABE">
              <w:rPr>
                <w:rFonts w:ascii="Tahoma" w:eastAsia="Times New Roman" w:hAnsi="Tahoma" w:cs="Tahoma"/>
                <w:color w:val="5A5A5A"/>
                <w:sz w:val="18"/>
                <w:szCs w:val="18"/>
                <w:lang w:eastAsia="en-IN"/>
              </w:rPr>
              <w:t xml:space="preserve"> However, Law 26 (1947 code) was no different from the corresponding law in 1884 in that it does not define the mechanical constituents of a ‘throw’. Even more mysterious is the term ‘jerk’ which had no definition and could therefore mean any one of a multitude of things. The whole issue was left up to the subjective impression of the umpires without the slightest aid to the umpires. It should therefore not be surprising that during the time of Ian </w:t>
            </w:r>
            <w:proofErr w:type="spellStart"/>
            <w:r w:rsidRPr="00AF2ABE">
              <w:rPr>
                <w:rFonts w:ascii="Tahoma" w:eastAsia="Times New Roman" w:hAnsi="Tahoma" w:cs="Tahoma"/>
                <w:color w:val="5A5A5A"/>
                <w:sz w:val="18"/>
                <w:szCs w:val="18"/>
                <w:lang w:eastAsia="en-IN"/>
              </w:rPr>
              <w:t>Meckiff</w:t>
            </w:r>
            <w:proofErr w:type="spellEnd"/>
            <w:r w:rsidRPr="00AF2ABE">
              <w:rPr>
                <w:rFonts w:ascii="Tahoma" w:eastAsia="Times New Roman" w:hAnsi="Tahoma" w:cs="Tahoma"/>
                <w:color w:val="5A5A5A"/>
                <w:sz w:val="18"/>
                <w:szCs w:val="18"/>
                <w:lang w:eastAsia="en-IN"/>
              </w:rPr>
              <w:t xml:space="preserve"> there was no tangible framework from which to resolve the speculation and confusion surrounding the growing throwing controversy cricket.</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To help resolve this problem, an attempt was made to define a throw as the straightening of the elbow immediately prior to delivery. This concept was officially accepted in the 4th edition of 1947 MCC code in 1970:</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1947 code (4th Edition, 1970): Law 26b</w:t>
            </w:r>
            <w:r w:rsidRPr="00AF2ABE">
              <w:rPr>
                <w:rFonts w:ascii="Tahoma" w:eastAsia="Times New Roman" w:hAnsi="Tahoma" w:cs="Tahoma"/>
                <w:color w:val="5A5A5A"/>
                <w:sz w:val="18"/>
                <w:szCs w:val="18"/>
                <w:lang w:eastAsia="en-IN"/>
              </w:rPr>
              <w:t xml:space="preserve"> –</w:t>
            </w:r>
            <w:r w:rsidRPr="00AF2ABE">
              <w:rPr>
                <w:rFonts w:ascii="Tahoma" w:eastAsia="Times New Roman" w:hAnsi="Tahoma" w:cs="Tahoma"/>
                <w:i/>
                <w:iCs/>
                <w:color w:val="5A5A5A"/>
                <w:sz w:val="18"/>
                <w:lang w:eastAsia="en-IN"/>
              </w:rPr>
              <w:t xml:space="preserve"> A ball shall be deemed to have been thrown if, in the opinion of either umpire, the process of straightening the bowling arm, whether it be partial or complete, takes place during that part of the delivery swing which directly precedes the ball leading the hand. This definition shall not debar a bowler from the use of the wrist in the delivery swing.</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This was a significant improvement on the previous bowling laws in that throwing was now defined if there was violation of an anatomical and temporal biomechanical constraint: elbow extension (anatomical constraint) was not permitted just prior to release (temporal constraint). However, there had been no biomechanical testing to evaluate whether bowlers could in fact satisfy this law. Also, the temporal constraint of “directly precedes release” was not well understood.</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After the calling of Ian </w:t>
            </w:r>
            <w:proofErr w:type="spellStart"/>
            <w:r w:rsidRPr="00AF2ABE">
              <w:rPr>
                <w:rFonts w:ascii="Tahoma" w:eastAsia="Times New Roman" w:hAnsi="Tahoma" w:cs="Tahoma"/>
                <w:color w:val="5A5A5A"/>
                <w:sz w:val="18"/>
                <w:szCs w:val="18"/>
                <w:lang w:eastAsia="en-IN"/>
              </w:rPr>
              <w:t>Meckiff</w:t>
            </w:r>
            <w:proofErr w:type="spellEnd"/>
            <w:r w:rsidRPr="00AF2ABE">
              <w:rPr>
                <w:rFonts w:ascii="Tahoma" w:eastAsia="Times New Roman" w:hAnsi="Tahoma" w:cs="Tahoma"/>
                <w:color w:val="5A5A5A"/>
                <w:sz w:val="18"/>
                <w:szCs w:val="18"/>
                <w:lang w:eastAsia="en-IN"/>
              </w:rPr>
              <w:t xml:space="preserve">, the issue of throwing was not prominent in the minds of the cricket administrators until the controversial calling of </w:t>
            </w:r>
            <w:proofErr w:type="spellStart"/>
            <w:r w:rsidRPr="00AF2ABE">
              <w:rPr>
                <w:rFonts w:ascii="Tahoma" w:eastAsia="Times New Roman" w:hAnsi="Tahoma" w:cs="Tahoma"/>
                <w:color w:val="5A5A5A"/>
                <w:sz w:val="18"/>
                <w:szCs w:val="18"/>
                <w:lang w:eastAsia="en-IN"/>
              </w:rPr>
              <w:t>Muttiah</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Muralitharan</w:t>
            </w:r>
            <w:proofErr w:type="spellEnd"/>
            <w:r w:rsidRPr="00AF2ABE">
              <w:rPr>
                <w:rFonts w:ascii="Tahoma" w:eastAsia="Times New Roman" w:hAnsi="Tahoma" w:cs="Tahoma"/>
                <w:color w:val="5A5A5A"/>
                <w:sz w:val="18"/>
                <w:szCs w:val="18"/>
                <w:lang w:eastAsia="en-IN"/>
              </w:rPr>
              <w:t xml:space="preserve"> (Sri Lanka) from the bowler’s end by umpire Darrel Hair at the Melbourne Cricket in 1995. In response to this incident, bowling legality became a matter of biomechanics. </w:t>
            </w:r>
            <w:proofErr w:type="spellStart"/>
            <w:r w:rsidRPr="00AF2ABE">
              <w:rPr>
                <w:rFonts w:ascii="Tahoma" w:eastAsia="Times New Roman" w:hAnsi="Tahoma" w:cs="Tahoma"/>
                <w:color w:val="5A5A5A"/>
                <w:sz w:val="18"/>
                <w:szCs w:val="18"/>
                <w:lang w:eastAsia="en-IN"/>
              </w:rPr>
              <w:t>Muttiah</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Muralitharan</w:t>
            </w:r>
            <w:proofErr w:type="spellEnd"/>
            <w:r w:rsidRPr="00AF2ABE">
              <w:rPr>
                <w:rFonts w:ascii="Tahoma" w:eastAsia="Times New Roman" w:hAnsi="Tahoma" w:cs="Tahoma"/>
                <w:color w:val="5A5A5A"/>
                <w:sz w:val="18"/>
                <w:szCs w:val="18"/>
                <w:lang w:eastAsia="en-IN"/>
              </w:rPr>
              <w:t xml:space="preserve"> was subjected to clinical examinations, </w:t>
            </w:r>
            <w:proofErr w:type="spellStart"/>
            <w:r w:rsidRPr="00AF2ABE">
              <w:rPr>
                <w:rFonts w:ascii="Tahoma" w:eastAsia="Times New Roman" w:hAnsi="Tahoma" w:cs="Tahoma"/>
                <w:color w:val="5A5A5A"/>
                <w:sz w:val="18"/>
                <w:szCs w:val="18"/>
                <w:lang w:eastAsia="en-IN"/>
              </w:rPr>
              <w:t>electrogoniometer</w:t>
            </w:r>
            <w:proofErr w:type="spellEnd"/>
            <w:r w:rsidRPr="00AF2ABE">
              <w:rPr>
                <w:rFonts w:ascii="Tahoma" w:eastAsia="Times New Roman" w:hAnsi="Tahoma" w:cs="Tahoma"/>
                <w:color w:val="5A5A5A"/>
                <w:sz w:val="18"/>
                <w:szCs w:val="18"/>
                <w:lang w:eastAsia="en-IN"/>
              </w:rPr>
              <w:t xml:space="preserve"> angle measurements, and three-dimensional motion analysis of his bowling arm. The tests revealed that </w:t>
            </w:r>
            <w:proofErr w:type="spellStart"/>
            <w:r w:rsidRPr="00AF2ABE">
              <w:rPr>
                <w:rFonts w:ascii="Tahoma" w:eastAsia="Times New Roman" w:hAnsi="Tahoma" w:cs="Tahoma"/>
                <w:color w:val="5A5A5A"/>
                <w:sz w:val="18"/>
                <w:szCs w:val="18"/>
                <w:lang w:eastAsia="en-IN"/>
              </w:rPr>
              <w:t>Muttiah</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Muralitharan</w:t>
            </w:r>
            <w:proofErr w:type="spellEnd"/>
            <w:r w:rsidRPr="00AF2ABE">
              <w:rPr>
                <w:rFonts w:ascii="Tahoma" w:eastAsia="Times New Roman" w:hAnsi="Tahoma" w:cs="Tahoma"/>
                <w:color w:val="5A5A5A"/>
                <w:sz w:val="18"/>
                <w:szCs w:val="18"/>
                <w:lang w:eastAsia="en-IN"/>
              </w:rPr>
              <w:t xml:space="preserve"> had a fixed flexion deformity of his bowling elbow (Lloyd, 2000). Hence, the perception of his elbow angle changes depending on the observer’s perspective. This confirmed that observations by the naked eye could not be relied upon to give an accurate assessment of changes in elbow angle during bowling (</w:t>
            </w:r>
            <w:proofErr w:type="spellStart"/>
            <w:r w:rsidRPr="00AF2ABE">
              <w:rPr>
                <w:rFonts w:ascii="Tahoma" w:eastAsia="Times New Roman" w:hAnsi="Tahoma" w:cs="Tahoma"/>
                <w:color w:val="5A5A5A"/>
                <w:sz w:val="18"/>
                <w:szCs w:val="18"/>
                <w:lang w:eastAsia="en-IN"/>
              </w:rPr>
              <w:t>Goonetilleke</w:t>
            </w:r>
            <w:proofErr w:type="spellEnd"/>
            <w:r w:rsidRPr="00AF2ABE">
              <w:rPr>
                <w:rFonts w:ascii="Tahoma" w:eastAsia="Times New Roman" w:hAnsi="Tahoma" w:cs="Tahoma"/>
                <w:color w:val="5A5A5A"/>
                <w:sz w:val="18"/>
                <w:szCs w:val="18"/>
                <w:lang w:eastAsia="en-IN"/>
              </w:rPr>
              <w:t>, 1999). It also confirmed the need for three-dimensional biomechanics testing, and showed that the determination of legality in bowling needs to consider anatomical, physiological, and mechanical factors. It was also suggested that the 1947 code (4th edition) was not specific in its description ‘directly precedes the ball leading the hand’ (Lloyd, 2000). This may have prompted the issuing of the 2000 MCC code:</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2000 code: Law 24.3</w:t>
            </w:r>
            <w:r w:rsidRPr="00AF2ABE">
              <w:rPr>
                <w:rFonts w:ascii="Tahoma" w:eastAsia="Times New Roman" w:hAnsi="Tahoma" w:cs="Tahoma"/>
                <w:color w:val="5A5A5A"/>
                <w:sz w:val="18"/>
                <w:szCs w:val="18"/>
                <w:lang w:eastAsia="en-IN"/>
              </w:rPr>
              <w:t xml:space="preserve"> - </w:t>
            </w:r>
            <w:r w:rsidRPr="00AF2ABE">
              <w:rPr>
                <w:rFonts w:ascii="Tahoma" w:eastAsia="Times New Roman" w:hAnsi="Tahoma" w:cs="Tahoma"/>
                <w:i/>
                <w:iCs/>
                <w:color w:val="5A5A5A"/>
                <w:sz w:val="18"/>
                <w:lang w:eastAsia="en-IN"/>
              </w:rPr>
              <w:t>A ball is fairly delivered in respect of the arm if, once the bowler's arm has reached the level of the shoulder in the delivery swing, the elbow joint is not straightened partially or completely from that point until the ball has left the hand. This definition shall not debar a bowler from flexing or rotating the wrist in the delivery swing.</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However, from this point onwards, the throwing controversy only heightened with other prominent bowlers cited for throwing: Brett Lee (Australia), </w:t>
            </w:r>
            <w:proofErr w:type="spellStart"/>
            <w:r w:rsidRPr="00AF2ABE">
              <w:rPr>
                <w:rFonts w:ascii="Tahoma" w:eastAsia="Times New Roman" w:hAnsi="Tahoma" w:cs="Tahoma"/>
                <w:color w:val="5A5A5A"/>
                <w:sz w:val="18"/>
                <w:szCs w:val="18"/>
                <w:lang w:eastAsia="en-IN"/>
              </w:rPr>
              <w:t>Shoaib</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Akhtar</w:t>
            </w:r>
            <w:proofErr w:type="spellEnd"/>
            <w:r w:rsidRPr="00AF2ABE">
              <w:rPr>
                <w:rFonts w:ascii="Tahoma" w:eastAsia="Times New Roman" w:hAnsi="Tahoma" w:cs="Tahoma"/>
                <w:color w:val="5A5A5A"/>
                <w:sz w:val="18"/>
                <w:szCs w:val="18"/>
                <w:lang w:eastAsia="en-IN"/>
              </w:rPr>
              <w:t xml:space="preserve"> (Pakistan), and </w:t>
            </w:r>
            <w:proofErr w:type="spellStart"/>
            <w:r w:rsidRPr="00AF2ABE">
              <w:rPr>
                <w:rFonts w:ascii="Tahoma" w:eastAsia="Times New Roman" w:hAnsi="Tahoma" w:cs="Tahoma"/>
                <w:color w:val="5A5A5A"/>
                <w:sz w:val="18"/>
                <w:szCs w:val="18"/>
                <w:lang w:eastAsia="en-IN"/>
              </w:rPr>
              <w:t>Harbajhan</w:t>
            </w:r>
            <w:proofErr w:type="spellEnd"/>
            <w:r w:rsidRPr="00AF2ABE">
              <w:rPr>
                <w:rFonts w:ascii="Tahoma" w:eastAsia="Times New Roman" w:hAnsi="Tahoma" w:cs="Tahoma"/>
                <w:color w:val="5A5A5A"/>
                <w:sz w:val="18"/>
                <w:szCs w:val="18"/>
                <w:lang w:eastAsia="en-IN"/>
              </w:rPr>
              <w:t xml:space="preserve"> Singh (India). Also, </w:t>
            </w:r>
            <w:proofErr w:type="spellStart"/>
            <w:r w:rsidRPr="00AF2ABE">
              <w:rPr>
                <w:rFonts w:ascii="Tahoma" w:eastAsia="Times New Roman" w:hAnsi="Tahoma" w:cs="Tahoma"/>
                <w:color w:val="5A5A5A"/>
                <w:sz w:val="18"/>
                <w:szCs w:val="18"/>
                <w:lang w:eastAsia="en-IN"/>
              </w:rPr>
              <w:t>Saqlain</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Mustaq</w:t>
            </w:r>
            <w:proofErr w:type="spellEnd"/>
            <w:r w:rsidRPr="00AF2ABE">
              <w:rPr>
                <w:rFonts w:ascii="Tahoma" w:eastAsia="Times New Roman" w:hAnsi="Tahoma" w:cs="Tahoma"/>
                <w:color w:val="5A5A5A"/>
                <w:sz w:val="18"/>
                <w:szCs w:val="18"/>
                <w:lang w:eastAsia="en-IN"/>
              </w:rPr>
              <w:t xml:space="preserve"> (Pakistan) invented a new ball called the ‘</w:t>
            </w:r>
            <w:proofErr w:type="spellStart"/>
            <w:r w:rsidRPr="00AF2ABE">
              <w:rPr>
                <w:rFonts w:ascii="Tahoma" w:eastAsia="Times New Roman" w:hAnsi="Tahoma" w:cs="Tahoma"/>
                <w:color w:val="5A5A5A"/>
                <w:sz w:val="18"/>
                <w:szCs w:val="18"/>
                <w:lang w:eastAsia="en-IN"/>
              </w:rPr>
              <w:t>doosra</w:t>
            </w:r>
            <w:proofErr w:type="spellEnd"/>
            <w:r w:rsidRPr="00AF2ABE">
              <w:rPr>
                <w:rFonts w:ascii="Tahoma" w:eastAsia="Times New Roman" w:hAnsi="Tahoma" w:cs="Tahoma"/>
                <w:color w:val="5A5A5A"/>
                <w:sz w:val="18"/>
                <w:szCs w:val="18"/>
                <w:lang w:eastAsia="en-IN"/>
              </w:rPr>
              <w:t xml:space="preserve">’, which is the finger-spinners version of the googly. A few years later both </w:t>
            </w:r>
            <w:proofErr w:type="spellStart"/>
            <w:r w:rsidRPr="00AF2ABE">
              <w:rPr>
                <w:rFonts w:ascii="Tahoma" w:eastAsia="Times New Roman" w:hAnsi="Tahoma" w:cs="Tahoma"/>
                <w:color w:val="5A5A5A"/>
                <w:sz w:val="18"/>
                <w:szCs w:val="18"/>
                <w:lang w:eastAsia="en-IN"/>
              </w:rPr>
              <w:t>Harbajhan</w:t>
            </w:r>
            <w:proofErr w:type="spellEnd"/>
            <w:r w:rsidRPr="00AF2ABE">
              <w:rPr>
                <w:rFonts w:ascii="Tahoma" w:eastAsia="Times New Roman" w:hAnsi="Tahoma" w:cs="Tahoma"/>
                <w:color w:val="5A5A5A"/>
                <w:sz w:val="18"/>
                <w:szCs w:val="18"/>
                <w:lang w:eastAsia="en-IN"/>
              </w:rPr>
              <w:t xml:space="preserve"> Singh and </w:t>
            </w:r>
            <w:proofErr w:type="spellStart"/>
            <w:r w:rsidRPr="00AF2ABE">
              <w:rPr>
                <w:rFonts w:ascii="Tahoma" w:eastAsia="Times New Roman" w:hAnsi="Tahoma" w:cs="Tahoma"/>
                <w:color w:val="5A5A5A"/>
                <w:sz w:val="18"/>
                <w:szCs w:val="18"/>
                <w:lang w:eastAsia="en-IN"/>
              </w:rPr>
              <w:t>Muttiah</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Muralitharan</w:t>
            </w:r>
            <w:proofErr w:type="spellEnd"/>
            <w:r w:rsidRPr="00AF2ABE">
              <w:rPr>
                <w:rFonts w:ascii="Tahoma" w:eastAsia="Times New Roman" w:hAnsi="Tahoma" w:cs="Tahoma"/>
                <w:color w:val="5A5A5A"/>
                <w:sz w:val="18"/>
                <w:szCs w:val="18"/>
                <w:lang w:eastAsia="en-IN"/>
              </w:rPr>
              <w:t xml:space="preserve"> had mastered this delivery. </w:t>
            </w:r>
            <w:proofErr w:type="spellStart"/>
            <w:r w:rsidRPr="00AF2ABE">
              <w:rPr>
                <w:rFonts w:ascii="Tahoma" w:eastAsia="Times New Roman" w:hAnsi="Tahoma" w:cs="Tahoma"/>
                <w:color w:val="5A5A5A"/>
                <w:sz w:val="18"/>
                <w:szCs w:val="18"/>
                <w:lang w:eastAsia="en-IN"/>
              </w:rPr>
              <w:t>Muralitharan’s</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doosra</w:t>
            </w:r>
            <w:proofErr w:type="spellEnd"/>
            <w:r w:rsidRPr="00AF2ABE">
              <w:rPr>
                <w:rFonts w:ascii="Tahoma" w:eastAsia="Times New Roman" w:hAnsi="Tahoma" w:cs="Tahoma"/>
                <w:color w:val="5A5A5A"/>
                <w:sz w:val="18"/>
                <w:szCs w:val="18"/>
                <w:lang w:eastAsia="en-IN"/>
              </w:rPr>
              <w:t xml:space="preserve"> was the most effective, and elite batsmen throughout suffered some embarrassing dismissals. Then the </w:t>
            </w:r>
            <w:proofErr w:type="spellStart"/>
            <w:r w:rsidRPr="00AF2ABE">
              <w:rPr>
                <w:rFonts w:ascii="Tahoma" w:eastAsia="Times New Roman" w:hAnsi="Tahoma" w:cs="Tahoma"/>
                <w:color w:val="5A5A5A"/>
                <w:sz w:val="18"/>
                <w:szCs w:val="18"/>
                <w:lang w:eastAsia="en-IN"/>
              </w:rPr>
              <w:t>doosra</w:t>
            </w:r>
            <w:proofErr w:type="spellEnd"/>
            <w:r w:rsidRPr="00AF2ABE">
              <w:rPr>
                <w:rFonts w:ascii="Tahoma" w:eastAsia="Times New Roman" w:hAnsi="Tahoma" w:cs="Tahoma"/>
                <w:color w:val="5A5A5A"/>
                <w:sz w:val="18"/>
                <w:szCs w:val="18"/>
                <w:lang w:eastAsia="en-IN"/>
              </w:rPr>
              <w:t xml:space="preserve"> itself came under the scrutiny of players and administrators, and it was claimed impossible to bowl the </w:t>
            </w:r>
            <w:proofErr w:type="spellStart"/>
            <w:r w:rsidRPr="00AF2ABE">
              <w:rPr>
                <w:rFonts w:ascii="Tahoma" w:eastAsia="Times New Roman" w:hAnsi="Tahoma" w:cs="Tahoma"/>
                <w:color w:val="5A5A5A"/>
                <w:sz w:val="18"/>
                <w:szCs w:val="18"/>
                <w:lang w:eastAsia="en-IN"/>
              </w:rPr>
              <w:t>doosra</w:t>
            </w:r>
            <w:proofErr w:type="spellEnd"/>
            <w:r w:rsidRPr="00AF2ABE">
              <w:rPr>
                <w:rFonts w:ascii="Tahoma" w:eastAsia="Times New Roman" w:hAnsi="Tahoma" w:cs="Tahoma"/>
                <w:color w:val="5A5A5A"/>
                <w:sz w:val="18"/>
                <w:szCs w:val="18"/>
                <w:lang w:eastAsia="en-IN"/>
              </w:rPr>
              <w:t xml:space="preserve"> without throwing it. In particular, </w:t>
            </w:r>
            <w:proofErr w:type="spellStart"/>
            <w:r w:rsidRPr="00AF2ABE">
              <w:rPr>
                <w:rFonts w:ascii="Tahoma" w:eastAsia="Times New Roman" w:hAnsi="Tahoma" w:cs="Tahoma"/>
                <w:color w:val="5A5A5A"/>
                <w:sz w:val="18"/>
                <w:szCs w:val="18"/>
                <w:lang w:eastAsia="en-IN"/>
              </w:rPr>
              <w:t>Muralitharan’s</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doosra</w:t>
            </w:r>
            <w:proofErr w:type="spellEnd"/>
            <w:r w:rsidRPr="00AF2ABE">
              <w:rPr>
                <w:rFonts w:ascii="Tahoma" w:eastAsia="Times New Roman" w:hAnsi="Tahoma" w:cs="Tahoma"/>
                <w:color w:val="5A5A5A"/>
                <w:sz w:val="18"/>
                <w:szCs w:val="18"/>
                <w:lang w:eastAsia="en-IN"/>
              </w:rPr>
              <w:t xml:space="preserve"> was targeted, and he subject to further testing.</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At about this time it became more commonly known that there was a modification to the anatomical constraint imposed by Law 24.3 in the 2000 MCC code: that the bowling </w:t>
            </w:r>
            <w:proofErr w:type="gramStart"/>
            <w:r w:rsidRPr="00AF2ABE">
              <w:rPr>
                <w:rFonts w:ascii="Tahoma" w:eastAsia="Times New Roman" w:hAnsi="Tahoma" w:cs="Tahoma"/>
                <w:color w:val="5A5A5A"/>
                <w:sz w:val="18"/>
                <w:szCs w:val="18"/>
                <w:lang w:eastAsia="en-IN"/>
              </w:rPr>
              <w:t>arm not straighten</w:t>
            </w:r>
            <w:proofErr w:type="gramEnd"/>
            <w:r w:rsidRPr="00AF2ABE">
              <w:rPr>
                <w:rFonts w:ascii="Tahoma" w:eastAsia="Times New Roman" w:hAnsi="Tahoma" w:cs="Tahoma"/>
                <w:color w:val="5A5A5A"/>
                <w:sz w:val="18"/>
                <w:szCs w:val="18"/>
                <w:lang w:eastAsia="en-IN"/>
              </w:rPr>
              <w:t xml:space="preserve"> from shoulder height to ball release. Instead the ICC had now specified an acceptable range of elbow extension tolerance levels, which were dependent on ball release speed. Fast bowlers were allowed 10° elbow extension, medium pace bowlers 7.5°, and spin bowlers only 5° (Elliott et al., 2004).</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At the University of Western Australia (Department of Human Movement and Exercise Science), three-dimensional kinematic measurements of </w:t>
            </w:r>
            <w:proofErr w:type="spellStart"/>
            <w:r w:rsidRPr="00AF2ABE">
              <w:rPr>
                <w:rFonts w:ascii="Tahoma" w:eastAsia="Times New Roman" w:hAnsi="Tahoma" w:cs="Tahoma"/>
                <w:color w:val="5A5A5A"/>
                <w:sz w:val="18"/>
                <w:szCs w:val="18"/>
                <w:lang w:eastAsia="en-IN"/>
              </w:rPr>
              <w:t>Muttiah</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Muralitharan’s</w:t>
            </w:r>
            <w:proofErr w:type="spellEnd"/>
            <w:r w:rsidRPr="00AF2ABE">
              <w:rPr>
                <w:rFonts w:ascii="Tahoma" w:eastAsia="Times New Roman" w:hAnsi="Tahoma" w:cs="Tahoma"/>
                <w:color w:val="5A5A5A"/>
                <w:sz w:val="18"/>
                <w:szCs w:val="18"/>
                <w:lang w:eastAsia="en-IN"/>
              </w:rPr>
              <w:t xml:space="preserve"> bowling arm were taken using high speed cameras while he bowled his </w:t>
            </w:r>
            <w:proofErr w:type="spellStart"/>
            <w:r w:rsidRPr="00AF2ABE">
              <w:rPr>
                <w:rFonts w:ascii="Tahoma" w:eastAsia="Times New Roman" w:hAnsi="Tahoma" w:cs="Tahoma"/>
                <w:color w:val="5A5A5A"/>
                <w:sz w:val="18"/>
                <w:szCs w:val="18"/>
                <w:lang w:eastAsia="en-IN"/>
              </w:rPr>
              <w:t>doosra</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Murali’s</w:t>
            </w:r>
            <w:proofErr w:type="spellEnd"/>
            <w:r w:rsidRPr="00AF2ABE">
              <w:rPr>
                <w:rFonts w:ascii="Tahoma" w:eastAsia="Times New Roman" w:hAnsi="Tahoma" w:cs="Tahoma"/>
                <w:color w:val="5A5A5A"/>
                <w:sz w:val="18"/>
                <w:szCs w:val="18"/>
                <w:lang w:eastAsia="en-IN"/>
              </w:rPr>
              <w:t xml:space="preserve"> mean elbow extension angle for the </w:t>
            </w:r>
            <w:proofErr w:type="spellStart"/>
            <w:r w:rsidRPr="00AF2ABE">
              <w:rPr>
                <w:rFonts w:ascii="Tahoma" w:eastAsia="Times New Roman" w:hAnsi="Tahoma" w:cs="Tahoma"/>
                <w:color w:val="5A5A5A"/>
                <w:sz w:val="18"/>
                <w:szCs w:val="18"/>
                <w:lang w:eastAsia="en-IN"/>
              </w:rPr>
              <w:t>doosra</w:t>
            </w:r>
            <w:proofErr w:type="spellEnd"/>
            <w:r w:rsidRPr="00AF2ABE">
              <w:rPr>
                <w:rFonts w:ascii="Tahoma" w:eastAsia="Times New Roman" w:hAnsi="Tahoma" w:cs="Tahoma"/>
                <w:color w:val="5A5A5A"/>
                <w:sz w:val="18"/>
                <w:szCs w:val="18"/>
                <w:lang w:eastAsia="en-IN"/>
              </w:rPr>
              <w:t xml:space="preserve"> delivery was 14°, which was subsequently reduced to a mean of 10.2º with a modified action. Though Elliott et al. (2004) concluded that “Mr. </w:t>
            </w:r>
            <w:proofErr w:type="spellStart"/>
            <w:r w:rsidRPr="00AF2ABE">
              <w:rPr>
                <w:rFonts w:ascii="Tahoma" w:eastAsia="Times New Roman" w:hAnsi="Tahoma" w:cs="Tahoma"/>
                <w:color w:val="5A5A5A"/>
                <w:sz w:val="18"/>
                <w:szCs w:val="18"/>
                <w:lang w:eastAsia="en-IN"/>
              </w:rPr>
              <w:t>Muralitharan</w:t>
            </w:r>
            <w:proofErr w:type="spellEnd"/>
            <w:r w:rsidRPr="00AF2ABE">
              <w:rPr>
                <w:rFonts w:ascii="Tahoma" w:eastAsia="Times New Roman" w:hAnsi="Tahoma" w:cs="Tahoma"/>
                <w:color w:val="5A5A5A"/>
                <w:sz w:val="18"/>
                <w:szCs w:val="18"/>
                <w:lang w:eastAsia="en-IN"/>
              </w:rPr>
              <w:t xml:space="preserve"> be permitted to continue bowling his </w:t>
            </w:r>
            <w:proofErr w:type="spellStart"/>
            <w:r w:rsidRPr="00AF2ABE">
              <w:rPr>
                <w:rFonts w:ascii="Tahoma" w:eastAsia="Times New Roman" w:hAnsi="Tahoma" w:cs="Tahoma"/>
                <w:color w:val="5A5A5A"/>
                <w:sz w:val="18"/>
                <w:szCs w:val="18"/>
                <w:lang w:eastAsia="en-IN"/>
              </w:rPr>
              <w:t>doosra</w:t>
            </w:r>
            <w:proofErr w:type="spellEnd"/>
            <w:r w:rsidRPr="00AF2ABE">
              <w:rPr>
                <w:rFonts w:ascii="Tahoma" w:eastAsia="Times New Roman" w:hAnsi="Tahoma" w:cs="Tahoma"/>
                <w:color w:val="5A5A5A"/>
                <w:sz w:val="18"/>
                <w:szCs w:val="18"/>
                <w:lang w:eastAsia="en-IN"/>
              </w:rPr>
              <w:t xml:space="preserve"> at least until a valid data base is collected on the various spin bowling disciplines”, the overwhelming response was that </w:t>
            </w:r>
            <w:proofErr w:type="spellStart"/>
            <w:r w:rsidRPr="00AF2ABE">
              <w:rPr>
                <w:rFonts w:ascii="Tahoma" w:eastAsia="Times New Roman" w:hAnsi="Tahoma" w:cs="Tahoma"/>
                <w:color w:val="5A5A5A"/>
                <w:sz w:val="18"/>
                <w:szCs w:val="18"/>
                <w:lang w:eastAsia="en-IN"/>
              </w:rPr>
              <w:t>Murali’s</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doosra</w:t>
            </w:r>
            <w:proofErr w:type="spellEnd"/>
            <w:r w:rsidRPr="00AF2ABE">
              <w:rPr>
                <w:rFonts w:ascii="Tahoma" w:eastAsia="Times New Roman" w:hAnsi="Tahoma" w:cs="Tahoma"/>
                <w:color w:val="5A5A5A"/>
                <w:sz w:val="18"/>
                <w:szCs w:val="18"/>
                <w:lang w:eastAsia="en-IN"/>
              </w:rPr>
              <w:t xml:space="preserve"> </w:t>
            </w:r>
            <w:r w:rsidRPr="00AF2ABE">
              <w:rPr>
                <w:rFonts w:ascii="Tahoma" w:eastAsia="Times New Roman" w:hAnsi="Tahoma" w:cs="Tahoma"/>
                <w:color w:val="5A5A5A"/>
                <w:sz w:val="18"/>
                <w:szCs w:val="18"/>
                <w:lang w:eastAsia="en-IN"/>
              </w:rPr>
              <w:lastRenderedPageBreak/>
              <w:t>contravened the established ICC elbow extension limit of 5º for spinners.</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The issue of throwing in this decade, however, does not stop with </w:t>
            </w:r>
            <w:proofErr w:type="spellStart"/>
            <w:r w:rsidRPr="00AF2ABE">
              <w:rPr>
                <w:rFonts w:ascii="Tahoma" w:eastAsia="Times New Roman" w:hAnsi="Tahoma" w:cs="Tahoma"/>
                <w:color w:val="5A5A5A"/>
                <w:sz w:val="18"/>
                <w:szCs w:val="18"/>
                <w:lang w:eastAsia="en-IN"/>
              </w:rPr>
              <w:t>Murali</w:t>
            </w:r>
            <w:proofErr w:type="spellEnd"/>
            <w:r w:rsidRPr="00AF2ABE">
              <w:rPr>
                <w:rFonts w:ascii="Tahoma" w:eastAsia="Times New Roman" w:hAnsi="Tahoma" w:cs="Tahoma"/>
                <w:color w:val="5A5A5A"/>
                <w:sz w:val="18"/>
                <w:szCs w:val="18"/>
                <w:lang w:eastAsia="en-IN"/>
              </w:rPr>
              <w:t xml:space="preserve">. The two fastest bowlers in the world </w:t>
            </w:r>
            <w:proofErr w:type="spellStart"/>
            <w:r w:rsidRPr="00AF2ABE">
              <w:rPr>
                <w:rFonts w:ascii="Tahoma" w:eastAsia="Times New Roman" w:hAnsi="Tahoma" w:cs="Tahoma"/>
                <w:color w:val="5A5A5A"/>
                <w:sz w:val="18"/>
                <w:szCs w:val="18"/>
                <w:lang w:eastAsia="en-IN"/>
              </w:rPr>
              <w:t>Shoaib</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Akhtar</w:t>
            </w:r>
            <w:proofErr w:type="spellEnd"/>
            <w:r w:rsidRPr="00AF2ABE">
              <w:rPr>
                <w:rFonts w:ascii="Tahoma" w:eastAsia="Times New Roman" w:hAnsi="Tahoma" w:cs="Tahoma"/>
                <w:color w:val="5A5A5A"/>
                <w:sz w:val="18"/>
                <w:szCs w:val="18"/>
                <w:lang w:eastAsia="en-IN"/>
              </w:rPr>
              <w:t xml:space="preserve"> (Pakistan) and Brett Lee (Australia) have both been called for throwing. </w:t>
            </w:r>
            <w:proofErr w:type="spellStart"/>
            <w:r w:rsidRPr="00AF2ABE">
              <w:rPr>
                <w:rFonts w:ascii="Tahoma" w:eastAsia="Times New Roman" w:hAnsi="Tahoma" w:cs="Tahoma"/>
                <w:color w:val="5A5A5A"/>
                <w:sz w:val="18"/>
                <w:szCs w:val="18"/>
                <w:lang w:eastAsia="en-IN"/>
              </w:rPr>
              <w:t>Shoaib</w:t>
            </w:r>
            <w:proofErr w:type="spellEnd"/>
            <w:r w:rsidRPr="00AF2ABE">
              <w:rPr>
                <w:rFonts w:ascii="Tahoma" w:eastAsia="Times New Roman" w:hAnsi="Tahoma" w:cs="Tahoma"/>
                <w:color w:val="5A5A5A"/>
                <w:sz w:val="18"/>
                <w:szCs w:val="18"/>
                <w:lang w:eastAsia="en-IN"/>
              </w:rPr>
              <w:t xml:space="preserve"> was also required to undergo laboratory testing at the University of Western Australia, where it was concluded that he had a hyperextension abnormality which prevented him from bowling with a straight arm. Brett was subject to a hearing, which included a select panel of experts from each of the ICC test playing countries. At the end of the hearing it was concluded that according to the evidence presented there was no basis to find fault with his action. Unfortunately, the evidence did not include a three-dimensional kinematic analysis of his bowling, which </w:t>
            </w:r>
            <w:proofErr w:type="spellStart"/>
            <w:r w:rsidRPr="00AF2ABE">
              <w:rPr>
                <w:rFonts w:ascii="Tahoma" w:eastAsia="Times New Roman" w:hAnsi="Tahoma" w:cs="Tahoma"/>
                <w:color w:val="5A5A5A"/>
                <w:sz w:val="18"/>
                <w:szCs w:val="18"/>
                <w:lang w:eastAsia="en-IN"/>
              </w:rPr>
              <w:t>Muttiah</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Muralitharan</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Shoaib</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Akhtar</w:t>
            </w:r>
            <w:proofErr w:type="spellEnd"/>
            <w:r w:rsidRPr="00AF2ABE">
              <w:rPr>
                <w:rFonts w:ascii="Tahoma" w:eastAsia="Times New Roman" w:hAnsi="Tahoma" w:cs="Tahoma"/>
                <w:color w:val="5A5A5A"/>
                <w:sz w:val="18"/>
                <w:szCs w:val="18"/>
                <w:lang w:eastAsia="en-IN"/>
              </w:rPr>
              <w:t xml:space="preserve">, and more recently </w:t>
            </w:r>
            <w:proofErr w:type="spellStart"/>
            <w:r w:rsidRPr="00AF2ABE">
              <w:rPr>
                <w:rFonts w:ascii="Tahoma" w:eastAsia="Times New Roman" w:hAnsi="Tahoma" w:cs="Tahoma"/>
                <w:color w:val="5A5A5A"/>
                <w:sz w:val="18"/>
                <w:szCs w:val="18"/>
                <w:lang w:eastAsia="en-IN"/>
              </w:rPr>
              <w:t>Shoaib</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Malik</w:t>
            </w:r>
            <w:proofErr w:type="spellEnd"/>
            <w:r w:rsidRPr="00AF2ABE">
              <w:rPr>
                <w:rFonts w:ascii="Tahoma" w:eastAsia="Times New Roman" w:hAnsi="Tahoma" w:cs="Tahoma"/>
                <w:color w:val="5A5A5A"/>
                <w:sz w:val="18"/>
                <w:szCs w:val="18"/>
                <w:lang w:eastAsia="en-IN"/>
              </w:rPr>
              <w:t xml:space="preserve"> were all subject to.</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With the two fastest bowlers in the world having been reported for suspect actions, the clinical presence of elbow abnormalities in some bowlers, the possibility of higher levels of elbow laxity in bowlers from Asia, the invention of the </w:t>
            </w:r>
            <w:proofErr w:type="spellStart"/>
            <w:r w:rsidRPr="00AF2ABE">
              <w:rPr>
                <w:rFonts w:ascii="Tahoma" w:eastAsia="Times New Roman" w:hAnsi="Tahoma" w:cs="Tahoma"/>
                <w:color w:val="5A5A5A"/>
                <w:sz w:val="18"/>
                <w:szCs w:val="18"/>
                <w:lang w:eastAsia="en-IN"/>
              </w:rPr>
              <w:t>doosra</w:t>
            </w:r>
            <w:proofErr w:type="spellEnd"/>
            <w:r w:rsidRPr="00AF2ABE">
              <w:rPr>
                <w:rFonts w:ascii="Tahoma" w:eastAsia="Times New Roman" w:hAnsi="Tahoma" w:cs="Tahoma"/>
                <w:color w:val="5A5A5A"/>
                <w:sz w:val="18"/>
                <w:szCs w:val="18"/>
                <w:lang w:eastAsia="en-IN"/>
              </w:rPr>
              <w:t>, and the technology of high speed cameras; it seems that the determination of the bowling law in cricket is far from being resolved. The issue is certainly not clear cut, and there is a real danger of accepting a simplistic and hence unfair solution. The question is: “Could the legality of bowling actions be resolved scientifically or should cricket go back to the old times of relying on the subjective impression of cricketers, administrators, and umpires?”</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Problems with the subjective method are that (</w:t>
            </w:r>
            <w:proofErr w:type="spellStart"/>
            <w:r w:rsidRPr="00AF2ABE">
              <w:rPr>
                <w:rFonts w:ascii="Tahoma" w:eastAsia="Times New Roman" w:hAnsi="Tahoma" w:cs="Tahoma"/>
                <w:color w:val="5A5A5A"/>
                <w:sz w:val="18"/>
                <w:szCs w:val="18"/>
                <w:lang w:eastAsia="en-IN"/>
              </w:rPr>
              <w:t>i</w:t>
            </w:r>
            <w:proofErr w:type="spellEnd"/>
            <w:r w:rsidRPr="00AF2ABE">
              <w:rPr>
                <w:rFonts w:ascii="Tahoma" w:eastAsia="Times New Roman" w:hAnsi="Tahoma" w:cs="Tahoma"/>
                <w:color w:val="5A5A5A"/>
                <w:sz w:val="18"/>
                <w:szCs w:val="18"/>
                <w:lang w:eastAsia="en-IN"/>
              </w:rPr>
              <w:t>) the naked eye, and even the use of normal video footage is not capable of making an accurate determination of bowling legality (</w:t>
            </w:r>
            <w:proofErr w:type="spellStart"/>
            <w:r w:rsidRPr="00AF2ABE">
              <w:rPr>
                <w:rFonts w:ascii="Tahoma" w:eastAsia="Times New Roman" w:hAnsi="Tahoma" w:cs="Tahoma"/>
                <w:color w:val="5A5A5A"/>
                <w:sz w:val="18"/>
                <w:szCs w:val="18"/>
                <w:lang w:eastAsia="en-IN"/>
              </w:rPr>
              <w:t>Goonetilleke</w:t>
            </w:r>
            <w:proofErr w:type="spellEnd"/>
            <w:r w:rsidRPr="00AF2ABE">
              <w:rPr>
                <w:rFonts w:ascii="Tahoma" w:eastAsia="Times New Roman" w:hAnsi="Tahoma" w:cs="Tahoma"/>
                <w:color w:val="5A5A5A"/>
                <w:sz w:val="18"/>
                <w:szCs w:val="18"/>
                <w:lang w:eastAsia="en-IN"/>
              </w:rPr>
              <w:t>, 1999), (ii) it is often impossible to find consensus except perhaps in the most obvious cases, and (iii) it can be very much subject to bias. On logical grounds, science is the tool that should be at least tried to resolve this matter.</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Some of the world’s leading research on elbow angle in cricket bowling is conducted at the University of Waikato (Department of Physics &amp; Electronic Engineering) and the University of Auckland (Biomechanics Laboratory) in New Zealand. They published the first laboratory studies that examined the elbow angle characteristics of bowlers across all speed groups, including spin bowlers. Their research shows that the bowling law in cricket has been largely inadequate in defining what constitutes a fair delivery. In fact, their latest research reveals a new biomechanical property of the elbow angle in bowling, which could be used to define a new bowling law.</w:t>
            </w:r>
          </w:p>
          <w:p w:rsidR="00AF2ABE" w:rsidRPr="00AF2ABE" w:rsidRDefault="00AF2ABE" w:rsidP="00AF2ABE">
            <w:pPr>
              <w:spacing w:before="100" w:beforeAutospacing="1" w:after="100" w:afterAutospacing="1" w:line="240" w:lineRule="auto"/>
              <w:outlineLvl w:val="1"/>
              <w:rPr>
                <w:rFonts w:ascii="Arial" w:eastAsia="Times New Roman" w:hAnsi="Arial" w:cs="Arial"/>
                <w:color w:val="333333"/>
                <w:sz w:val="27"/>
                <w:szCs w:val="27"/>
                <w:lang w:eastAsia="en-IN"/>
              </w:rPr>
            </w:pPr>
            <w:r w:rsidRPr="00AF2ABE">
              <w:rPr>
                <w:rFonts w:ascii="Arial" w:eastAsia="Times New Roman" w:hAnsi="Arial" w:cs="Arial"/>
                <w:color w:val="333333"/>
                <w:sz w:val="27"/>
                <w:szCs w:val="27"/>
                <w:lang w:eastAsia="en-IN"/>
              </w:rPr>
              <w:t>Biomechanical Testing Protocol</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Sixty-nine bowlers were selected for the study, and grouped into fast, med-fast, medium, slow, and finger-spin categories. Also, 8 bowlers in this sample were observed as possibly having a “throwing-type” or “jerky” action. All the subjects were free from any injury or physical dysfunction, which may have affected bowling performance at the time of data collection sessions. The pace bowlers were instructed to bowl at maximum speed and the spinner to bowl as under match conditions.</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Eight Motion Analysis High Resolution cameras with frame rates of 240 Hz were placed around the subject so that the field of view was sufficient to capture the performance area of the trials, which was centred on a running track (Figure 1). The running track passed through the laboratory enabling sufficient distance for the run-up, and delivery of the ball at the wickets a pitch length away.</w:t>
            </w:r>
          </w:p>
          <w:p w:rsidR="00AF2ABE" w:rsidRPr="00AF2ABE" w:rsidRDefault="00AF2ABE" w:rsidP="00AF2ABE">
            <w:pPr>
              <w:spacing w:before="75" w:after="15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lastRenderedPageBreak/>
              <w:drawing>
                <wp:inline distT="0" distB="0" distL="0" distR="0">
                  <wp:extent cx="6181725" cy="3333750"/>
                  <wp:effectExtent l="19050" t="0" r="9525" b="0"/>
                  <wp:docPr id="1" name="Picture 1" descr="http://www.coachesinfo.com/images/stories/articles/cricket/biomechanics_bowling/bowlinglegality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oachesinfo.com/images/stories/articles/cricket/biomechanics_bowling/bowlinglegalityfig2.jpg"/>
                          <pic:cNvPicPr>
                            <a:picLocks noChangeAspect="1" noChangeArrowheads="1"/>
                          </pic:cNvPicPr>
                        </pic:nvPicPr>
                        <pic:blipFill>
                          <a:blip r:embed="rId6" cstate="print"/>
                          <a:srcRect/>
                          <a:stretch>
                            <a:fillRect/>
                          </a:stretch>
                        </pic:blipFill>
                        <pic:spPr bwMode="auto">
                          <a:xfrm>
                            <a:off x="0" y="0"/>
                            <a:ext cx="6181725" cy="3333750"/>
                          </a:xfrm>
                          <a:prstGeom prst="rect">
                            <a:avLst/>
                          </a:prstGeom>
                          <a:noFill/>
                          <a:ln w="9525">
                            <a:noFill/>
                            <a:miter lim="800000"/>
                            <a:headEnd/>
                            <a:tailEnd/>
                          </a:ln>
                        </pic:spPr>
                      </pic:pic>
                    </a:graphicData>
                  </a:graphic>
                </wp:inline>
              </w:drawing>
            </w:r>
            <w:r w:rsidRPr="00AF2ABE">
              <w:rPr>
                <w:rFonts w:ascii="Tahoma" w:eastAsia="Times New Roman" w:hAnsi="Tahoma" w:cs="Tahoma"/>
                <w:color w:val="5A5A5A"/>
                <w:sz w:val="18"/>
                <w:szCs w:val="18"/>
                <w:lang w:eastAsia="en-IN"/>
              </w:rPr>
              <w:br/>
            </w:r>
            <w:r w:rsidRPr="00AF2ABE">
              <w:rPr>
                <w:rFonts w:ascii="Tahoma" w:eastAsia="Times New Roman" w:hAnsi="Tahoma" w:cs="Tahoma"/>
                <w:b/>
                <w:bCs/>
                <w:color w:val="5A5A5A"/>
                <w:sz w:val="18"/>
                <w:lang w:eastAsia="en-IN"/>
              </w:rPr>
              <w:t>Figure 1: The athletics track runs through the laboratory doors giving sufficient space for run-up and delivery.</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To calculate the position of anatomical joint centres, and to reduce the number markers placed on the subject during testing, a static trial calibration marker set, and a bowling trial marker set were used for the bowling arm. The 10-markers used for the static trial set were placed on the following positions: anterior deltoid, posterior deltoid, biceps, triceps, lateral </w:t>
            </w:r>
            <w:proofErr w:type="spellStart"/>
            <w:r w:rsidRPr="00AF2ABE">
              <w:rPr>
                <w:rFonts w:ascii="Tahoma" w:eastAsia="Times New Roman" w:hAnsi="Tahoma" w:cs="Tahoma"/>
                <w:color w:val="5A5A5A"/>
                <w:sz w:val="18"/>
                <w:szCs w:val="18"/>
                <w:lang w:eastAsia="en-IN"/>
              </w:rPr>
              <w:t>epicondyle</w:t>
            </w:r>
            <w:proofErr w:type="spellEnd"/>
            <w:r w:rsidRPr="00AF2ABE">
              <w:rPr>
                <w:rFonts w:ascii="Tahoma" w:eastAsia="Times New Roman" w:hAnsi="Tahoma" w:cs="Tahoma"/>
                <w:color w:val="5A5A5A"/>
                <w:sz w:val="18"/>
                <w:szCs w:val="18"/>
                <w:lang w:eastAsia="en-IN"/>
              </w:rPr>
              <w:t xml:space="preserve"> of elbow, medial </w:t>
            </w:r>
            <w:proofErr w:type="spellStart"/>
            <w:r w:rsidRPr="00AF2ABE">
              <w:rPr>
                <w:rFonts w:ascii="Tahoma" w:eastAsia="Times New Roman" w:hAnsi="Tahoma" w:cs="Tahoma"/>
                <w:color w:val="5A5A5A"/>
                <w:sz w:val="18"/>
                <w:szCs w:val="18"/>
                <w:lang w:eastAsia="en-IN"/>
              </w:rPr>
              <w:t>epicondyle</w:t>
            </w:r>
            <w:proofErr w:type="spellEnd"/>
            <w:r w:rsidRPr="00AF2ABE">
              <w:rPr>
                <w:rFonts w:ascii="Tahoma" w:eastAsia="Times New Roman" w:hAnsi="Tahoma" w:cs="Tahoma"/>
                <w:color w:val="5A5A5A"/>
                <w:sz w:val="18"/>
                <w:szCs w:val="18"/>
                <w:lang w:eastAsia="en-IN"/>
              </w:rPr>
              <w:t xml:space="preserve"> of elbow, lateral aspect of wrist, medial aspect of wrist, and two markers on the dorsal surface of the hand (Figure 2).</w:t>
            </w:r>
          </w:p>
          <w:p w:rsidR="00AF2ABE" w:rsidRPr="00AF2ABE" w:rsidRDefault="00AF2ABE" w:rsidP="00AF2ABE">
            <w:pPr>
              <w:spacing w:before="75" w:after="15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drawing>
                <wp:inline distT="0" distB="0" distL="0" distR="0">
                  <wp:extent cx="4810125" cy="3638550"/>
                  <wp:effectExtent l="19050" t="0" r="9525" b="0"/>
                  <wp:docPr id="2" name="Picture 2" descr="http://www.coachesinfo.com/images/stories/articles/cricket/biomechanics_bowling/bowlinglegalityf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oachesinfo.com/images/stories/articles/cricket/biomechanics_bowling/bowlinglegalityfig3.jpg"/>
                          <pic:cNvPicPr>
                            <a:picLocks noChangeAspect="1" noChangeArrowheads="1"/>
                          </pic:cNvPicPr>
                        </pic:nvPicPr>
                        <pic:blipFill>
                          <a:blip r:embed="rId7" cstate="print"/>
                          <a:srcRect/>
                          <a:stretch>
                            <a:fillRect/>
                          </a:stretch>
                        </pic:blipFill>
                        <pic:spPr bwMode="auto">
                          <a:xfrm>
                            <a:off x="0" y="0"/>
                            <a:ext cx="4810125" cy="3638550"/>
                          </a:xfrm>
                          <a:prstGeom prst="rect">
                            <a:avLst/>
                          </a:prstGeom>
                          <a:noFill/>
                          <a:ln w="9525">
                            <a:noFill/>
                            <a:miter lim="800000"/>
                            <a:headEnd/>
                            <a:tailEnd/>
                          </a:ln>
                        </pic:spPr>
                      </pic:pic>
                    </a:graphicData>
                  </a:graphic>
                </wp:inline>
              </w:drawing>
            </w:r>
            <w:r w:rsidRPr="00AF2ABE">
              <w:rPr>
                <w:rFonts w:ascii="Tahoma" w:eastAsia="Times New Roman" w:hAnsi="Tahoma" w:cs="Tahoma"/>
                <w:color w:val="5A5A5A"/>
                <w:sz w:val="18"/>
                <w:szCs w:val="18"/>
                <w:lang w:eastAsia="en-IN"/>
              </w:rPr>
              <w:br/>
            </w:r>
            <w:r w:rsidRPr="00AF2ABE">
              <w:rPr>
                <w:rFonts w:ascii="Tahoma" w:eastAsia="Times New Roman" w:hAnsi="Tahoma" w:cs="Tahoma"/>
                <w:b/>
                <w:bCs/>
                <w:color w:val="5A5A5A"/>
                <w:sz w:val="18"/>
                <w:lang w:eastAsia="en-IN"/>
              </w:rPr>
              <w:t>Figure 2: Static marker set for bowling arm.</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For the bowling trials, three markers were removed: medial elbow, triceps, and biceps markers. The remaining seven markers in the bowling trial marker set represent the minimum number of markers that can be used to </w:t>
            </w:r>
            <w:r w:rsidRPr="00AF2ABE">
              <w:rPr>
                <w:rFonts w:ascii="Tahoma" w:eastAsia="Times New Roman" w:hAnsi="Tahoma" w:cs="Tahoma"/>
                <w:color w:val="5A5A5A"/>
                <w:sz w:val="18"/>
                <w:szCs w:val="18"/>
                <w:lang w:eastAsia="en-IN"/>
              </w:rPr>
              <w:lastRenderedPageBreak/>
              <w:t>perform a three-dimensional kinematic analysis of the upper arm in this model so that the subject experienced minimal marker impediment during the trials.</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The 3D elbow angles were calculated from the relative orientation of the forearm to the upper arm based on the definition of general Euler joint angles (</w:t>
            </w:r>
            <w:proofErr w:type="spellStart"/>
            <w:r w:rsidRPr="00AF2ABE">
              <w:rPr>
                <w:rFonts w:ascii="Tahoma" w:eastAsia="Times New Roman" w:hAnsi="Tahoma" w:cs="Tahoma"/>
                <w:color w:val="5A5A5A"/>
                <w:sz w:val="18"/>
                <w:szCs w:val="18"/>
                <w:lang w:eastAsia="en-IN"/>
              </w:rPr>
              <w:t>Grood</w:t>
            </w:r>
            <w:proofErr w:type="spellEnd"/>
            <w:r w:rsidRPr="00AF2ABE">
              <w:rPr>
                <w:rFonts w:ascii="Tahoma" w:eastAsia="Times New Roman" w:hAnsi="Tahoma" w:cs="Tahoma"/>
                <w:color w:val="5A5A5A"/>
                <w:sz w:val="18"/>
                <w:szCs w:val="18"/>
                <w:lang w:eastAsia="en-IN"/>
              </w:rPr>
              <w:t xml:space="preserve"> and </w:t>
            </w:r>
            <w:proofErr w:type="spellStart"/>
            <w:r w:rsidRPr="00AF2ABE">
              <w:rPr>
                <w:rFonts w:ascii="Tahoma" w:eastAsia="Times New Roman" w:hAnsi="Tahoma" w:cs="Tahoma"/>
                <w:color w:val="5A5A5A"/>
                <w:sz w:val="18"/>
                <w:szCs w:val="18"/>
                <w:lang w:eastAsia="en-IN"/>
              </w:rPr>
              <w:t>Suntay</w:t>
            </w:r>
            <w:proofErr w:type="spellEnd"/>
            <w:r w:rsidRPr="00AF2ABE">
              <w:rPr>
                <w:rFonts w:ascii="Tahoma" w:eastAsia="Times New Roman" w:hAnsi="Tahoma" w:cs="Tahoma"/>
                <w:color w:val="5A5A5A"/>
                <w:sz w:val="18"/>
                <w:szCs w:val="18"/>
                <w:lang w:eastAsia="en-IN"/>
              </w:rPr>
              <w:t xml:space="preserve">, 1983; </w:t>
            </w:r>
            <w:proofErr w:type="spellStart"/>
            <w:r w:rsidRPr="00AF2ABE">
              <w:rPr>
                <w:rFonts w:ascii="Tahoma" w:eastAsia="Times New Roman" w:hAnsi="Tahoma" w:cs="Tahoma"/>
                <w:color w:val="5A5A5A"/>
                <w:sz w:val="18"/>
                <w:szCs w:val="18"/>
                <w:lang w:eastAsia="en-IN"/>
              </w:rPr>
              <w:t>Ferdinands</w:t>
            </w:r>
            <w:proofErr w:type="spellEnd"/>
            <w:r w:rsidRPr="00AF2ABE">
              <w:rPr>
                <w:rFonts w:ascii="Tahoma" w:eastAsia="Times New Roman" w:hAnsi="Tahoma" w:cs="Tahoma"/>
                <w:color w:val="5A5A5A"/>
                <w:sz w:val="18"/>
                <w:szCs w:val="18"/>
                <w:lang w:eastAsia="en-IN"/>
              </w:rPr>
              <w:t xml:space="preserve">, 2004). The resulting orthogonal joint coordinate system (JCS) for the upper arm defined the elbow flexion-extension axis as a projection of the vector running through the medial and lateral </w:t>
            </w:r>
            <w:proofErr w:type="spellStart"/>
            <w:r w:rsidRPr="00AF2ABE">
              <w:rPr>
                <w:rFonts w:ascii="Tahoma" w:eastAsia="Times New Roman" w:hAnsi="Tahoma" w:cs="Tahoma"/>
                <w:color w:val="5A5A5A"/>
                <w:sz w:val="18"/>
                <w:szCs w:val="18"/>
                <w:lang w:eastAsia="en-IN"/>
              </w:rPr>
              <w:t>epicondyles</w:t>
            </w:r>
            <w:proofErr w:type="spellEnd"/>
            <w:r w:rsidRPr="00AF2ABE">
              <w:rPr>
                <w:rFonts w:ascii="Tahoma" w:eastAsia="Times New Roman" w:hAnsi="Tahoma" w:cs="Tahoma"/>
                <w:color w:val="5A5A5A"/>
                <w:sz w:val="18"/>
                <w:szCs w:val="18"/>
                <w:lang w:eastAsia="en-IN"/>
              </w:rPr>
              <w:t xml:space="preserve"> in the plane of and orthogonal to the long axis of the upper arm. The </w:t>
            </w:r>
            <w:proofErr w:type="spellStart"/>
            <w:r w:rsidRPr="00AF2ABE">
              <w:rPr>
                <w:rFonts w:ascii="Tahoma" w:eastAsia="Times New Roman" w:hAnsi="Tahoma" w:cs="Tahoma"/>
                <w:color w:val="5A5A5A"/>
                <w:sz w:val="18"/>
                <w:szCs w:val="18"/>
                <w:lang w:eastAsia="en-IN"/>
              </w:rPr>
              <w:t>pronation-supination</w:t>
            </w:r>
            <w:proofErr w:type="spellEnd"/>
            <w:r w:rsidRPr="00AF2ABE">
              <w:rPr>
                <w:rFonts w:ascii="Tahoma" w:eastAsia="Times New Roman" w:hAnsi="Tahoma" w:cs="Tahoma"/>
                <w:color w:val="5A5A5A"/>
                <w:sz w:val="18"/>
                <w:szCs w:val="18"/>
                <w:lang w:eastAsia="en-IN"/>
              </w:rPr>
              <w:t xml:space="preserve"> axis was the long axis of the forearm, and the </w:t>
            </w:r>
            <w:proofErr w:type="spellStart"/>
            <w:r w:rsidRPr="00AF2ABE">
              <w:rPr>
                <w:rFonts w:ascii="Tahoma" w:eastAsia="Times New Roman" w:hAnsi="Tahoma" w:cs="Tahoma"/>
                <w:color w:val="5A5A5A"/>
                <w:sz w:val="18"/>
                <w:szCs w:val="18"/>
                <w:lang w:eastAsia="en-IN"/>
              </w:rPr>
              <w:t>varus-valgus</w:t>
            </w:r>
            <w:proofErr w:type="spellEnd"/>
            <w:r w:rsidRPr="00AF2ABE">
              <w:rPr>
                <w:rFonts w:ascii="Tahoma" w:eastAsia="Times New Roman" w:hAnsi="Tahoma" w:cs="Tahoma"/>
                <w:color w:val="5A5A5A"/>
                <w:sz w:val="18"/>
                <w:szCs w:val="18"/>
                <w:lang w:eastAsia="en-IN"/>
              </w:rPr>
              <w:t xml:space="preserve"> axis was defined as orthogonal to both the flexion-extension and </w:t>
            </w:r>
            <w:proofErr w:type="spellStart"/>
            <w:r w:rsidRPr="00AF2ABE">
              <w:rPr>
                <w:rFonts w:ascii="Tahoma" w:eastAsia="Times New Roman" w:hAnsi="Tahoma" w:cs="Tahoma"/>
                <w:color w:val="5A5A5A"/>
                <w:sz w:val="18"/>
                <w:szCs w:val="18"/>
                <w:lang w:eastAsia="en-IN"/>
              </w:rPr>
              <w:t>pronation-supination</w:t>
            </w:r>
            <w:proofErr w:type="spellEnd"/>
            <w:r w:rsidRPr="00AF2ABE">
              <w:rPr>
                <w:rFonts w:ascii="Tahoma" w:eastAsia="Times New Roman" w:hAnsi="Tahoma" w:cs="Tahoma"/>
                <w:color w:val="5A5A5A"/>
                <w:sz w:val="18"/>
                <w:szCs w:val="18"/>
                <w:lang w:eastAsia="en-IN"/>
              </w:rPr>
              <w:t xml:space="preserve"> axes, and calculated by means of the cross product. The elbow angle was measured as both the absolute segment angle between the upper am and forearm (elbow segment angle), and the angle about the flexion-extension axis (elbow flexion or extension angle). Six trials per subject were recorded.</w:t>
            </w:r>
          </w:p>
          <w:p w:rsidR="00AF2ABE" w:rsidRPr="00AF2ABE" w:rsidRDefault="00AF2ABE" w:rsidP="00AF2ABE">
            <w:pPr>
              <w:spacing w:before="100" w:beforeAutospacing="1" w:after="100" w:afterAutospacing="1" w:line="240" w:lineRule="auto"/>
              <w:outlineLvl w:val="1"/>
              <w:rPr>
                <w:rFonts w:ascii="Arial" w:eastAsia="Times New Roman" w:hAnsi="Arial" w:cs="Arial"/>
                <w:color w:val="333333"/>
                <w:sz w:val="27"/>
                <w:szCs w:val="27"/>
                <w:lang w:eastAsia="en-IN"/>
              </w:rPr>
            </w:pPr>
            <w:r w:rsidRPr="00AF2ABE">
              <w:rPr>
                <w:rFonts w:ascii="Arial" w:eastAsia="Times New Roman" w:hAnsi="Arial" w:cs="Arial"/>
                <w:color w:val="333333"/>
                <w:sz w:val="27"/>
                <w:szCs w:val="27"/>
                <w:lang w:eastAsia="en-IN"/>
              </w:rPr>
              <w:t>The Straight Arm Myth</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Until recently, the predominant view in cricket was that legal bowling involved the use of a perfectly straight arm throughout delivery. It was therefore considered a relatively simple matter to detect a bowler who was transgressing this principle: any straightening of the arm prior to release was evidence of throwing. This principle was formally embedded into MCC law 24.3 (2000 code), so that any straightening partial or complete from shoulder height to ball release was prohibited. However, according to this law, every one of the 69 bowlers tested in the sample, 40% of which are test and first-class </w:t>
            </w:r>
            <w:proofErr w:type="gramStart"/>
            <w:r w:rsidRPr="00AF2ABE">
              <w:rPr>
                <w:rFonts w:ascii="Tahoma" w:eastAsia="Times New Roman" w:hAnsi="Tahoma" w:cs="Tahoma"/>
                <w:color w:val="5A5A5A"/>
                <w:sz w:val="18"/>
                <w:szCs w:val="18"/>
                <w:lang w:eastAsia="en-IN"/>
              </w:rPr>
              <w:t>bowlers,</w:t>
            </w:r>
            <w:proofErr w:type="gramEnd"/>
            <w:r w:rsidRPr="00AF2ABE">
              <w:rPr>
                <w:rFonts w:ascii="Tahoma" w:eastAsia="Times New Roman" w:hAnsi="Tahoma" w:cs="Tahoma"/>
                <w:color w:val="5A5A5A"/>
                <w:sz w:val="18"/>
                <w:szCs w:val="18"/>
                <w:lang w:eastAsia="en-IN"/>
              </w:rPr>
              <w:t xml:space="preserve"> is throwing (Table 1). It would be a reasonable assumption to extrapolate this finding, and state that according to this law almost every bowler in the history of the game has been throwing the ball. Clearly, it is not the bowlers who are at fault, but a law that was formulated without formal biomechanical testing.</w:t>
            </w:r>
          </w:p>
          <w:p w:rsidR="00AF2ABE" w:rsidRPr="00AF2ABE" w:rsidRDefault="00AF2ABE" w:rsidP="00AF2ABE">
            <w:pPr>
              <w:spacing w:before="75" w:after="15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szCs w:val="18"/>
                <w:lang w:eastAsia="en-IN"/>
              </w:rPr>
              <w:br/>
              <w:t>Table 1: Percentage of legal bowlers according to MCC Law 24.3 (2000 code).</w:t>
            </w:r>
          </w:p>
          <w:tbl>
            <w:tblPr>
              <w:tblW w:w="0" w:type="auto"/>
              <w:jc w:val="center"/>
              <w:tblCellSpacing w:w="15" w:type="dxa"/>
              <w:tblBorders>
                <w:top w:val="outset" w:sz="6" w:space="0" w:color="99FFFF"/>
                <w:left w:val="outset" w:sz="6" w:space="0" w:color="99FFFF"/>
                <w:bottom w:val="outset" w:sz="6" w:space="0" w:color="99FFFF"/>
                <w:right w:val="outset" w:sz="6" w:space="0" w:color="99FFFF"/>
              </w:tblBorders>
              <w:shd w:val="clear" w:color="auto" w:fill="CCFFFF"/>
              <w:tblCellMar>
                <w:top w:w="75" w:type="dxa"/>
                <w:left w:w="75" w:type="dxa"/>
                <w:bottom w:w="75" w:type="dxa"/>
                <w:right w:w="75" w:type="dxa"/>
              </w:tblCellMar>
              <w:tblLook w:val="04A0"/>
            </w:tblPr>
            <w:tblGrid>
              <w:gridCol w:w="690"/>
              <w:gridCol w:w="1086"/>
              <w:gridCol w:w="933"/>
              <w:gridCol w:w="705"/>
              <w:gridCol w:w="795"/>
            </w:tblGrid>
            <w:tr w:rsidR="00AF2ABE" w:rsidRPr="00AF2ABE">
              <w:trPr>
                <w:tblCellSpacing w:w="15" w:type="dxa"/>
                <w:jc w:val="center"/>
              </w:trPr>
              <w:tc>
                <w:tcPr>
                  <w:tcW w:w="645"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Fast</w:t>
                  </w:r>
                </w:p>
              </w:tc>
              <w:tc>
                <w:tcPr>
                  <w:tcW w:w="840"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Fast/med</w:t>
                  </w:r>
                </w:p>
              </w:tc>
              <w:tc>
                <w:tcPr>
                  <w:tcW w:w="765"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Medium</w:t>
                  </w:r>
                </w:p>
              </w:tc>
              <w:tc>
                <w:tcPr>
                  <w:tcW w:w="675"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Slow</w:t>
                  </w:r>
                </w:p>
              </w:tc>
              <w:tc>
                <w:tcPr>
                  <w:tcW w:w="750"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Spin</w:t>
                  </w:r>
                </w:p>
              </w:tc>
            </w:tr>
            <w:tr w:rsidR="00AF2ABE" w:rsidRPr="00AF2ABE">
              <w:trPr>
                <w:tblCellSpacing w:w="15" w:type="dxa"/>
                <w:jc w:val="center"/>
              </w:trPr>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r>
          </w:tbl>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Two previous studies have also provided evidence that a straight arm throughout the delivery phase is not performed by fast bowlers. In an outdoor fast motion video analysis of fast bowlers, </w:t>
            </w:r>
            <w:proofErr w:type="spellStart"/>
            <w:r w:rsidRPr="00AF2ABE">
              <w:rPr>
                <w:rFonts w:ascii="Tahoma" w:eastAsia="Times New Roman" w:hAnsi="Tahoma" w:cs="Tahoma"/>
                <w:color w:val="5A5A5A"/>
                <w:sz w:val="18"/>
                <w:szCs w:val="18"/>
                <w:lang w:eastAsia="en-IN"/>
              </w:rPr>
              <w:t>Portus</w:t>
            </w:r>
            <w:proofErr w:type="spellEnd"/>
            <w:r w:rsidRPr="00AF2ABE">
              <w:rPr>
                <w:rFonts w:ascii="Tahoma" w:eastAsia="Times New Roman" w:hAnsi="Tahoma" w:cs="Tahoma"/>
                <w:color w:val="5A5A5A"/>
                <w:sz w:val="18"/>
                <w:szCs w:val="18"/>
                <w:lang w:eastAsia="en-IN"/>
              </w:rPr>
              <w:t xml:space="preserve"> et al. (2003) showed that there could be up to 15º elbow extension during this period. Also, </w:t>
            </w:r>
            <w:proofErr w:type="spellStart"/>
            <w:r w:rsidRPr="00AF2ABE">
              <w:rPr>
                <w:rFonts w:ascii="Tahoma" w:eastAsia="Times New Roman" w:hAnsi="Tahoma" w:cs="Tahoma"/>
                <w:color w:val="5A5A5A"/>
                <w:sz w:val="18"/>
                <w:szCs w:val="18"/>
                <w:lang w:eastAsia="en-IN"/>
              </w:rPr>
              <w:t>Ferdinands</w:t>
            </w:r>
            <w:proofErr w:type="spellEnd"/>
            <w:r w:rsidRPr="00AF2ABE">
              <w:rPr>
                <w:rFonts w:ascii="Tahoma" w:eastAsia="Times New Roman" w:hAnsi="Tahoma" w:cs="Tahoma"/>
                <w:color w:val="5A5A5A"/>
                <w:sz w:val="18"/>
                <w:szCs w:val="18"/>
                <w:lang w:eastAsia="en-IN"/>
              </w:rPr>
              <w:t xml:space="preserve"> (2004) in his PhD thesis hypothesised from an analysis of forearm joint powers of fast bowlers that it is likely that bending and extension of the bowling arm is a mechanical property of bowling. This was qualitatively supported with pictures of famous fast bowlers with slightly flexed bowling arms at shoulder height.</w:t>
            </w:r>
          </w:p>
          <w:p w:rsidR="00AF2ABE" w:rsidRPr="00AF2ABE" w:rsidRDefault="00AF2ABE" w:rsidP="00AF2ABE">
            <w:pPr>
              <w:spacing w:before="100" w:beforeAutospacing="1" w:after="100" w:afterAutospacing="1" w:line="240" w:lineRule="auto"/>
              <w:outlineLvl w:val="2"/>
              <w:rPr>
                <w:rFonts w:ascii="Helvetica" w:eastAsia="Times New Roman" w:hAnsi="Helvetica" w:cs="Helvetica"/>
                <w:b/>
                <w:bCs/>
                <w:color w:val="135CAE"/>
                <w:lang w:eastAsia="en-IN"/>
              </w:rPr>
            </w:pPr>
            <w:r w:rsidRPr="00AF2ABE">
              <w:rPr>
                <w:rFonts w:ascii="Helvetica" w:eastAsia="Times New Roman" w:hAnsi="Helvetica" w:cs="Helvetica"/>
                <w:b/>
                <w:bCs/>
                <w:color w:val="135CAE"/>
                <w:lang w:eastAsia="en-IN"/>
              </w:rPr>
              <w:t xml:space="preserve">The </w:t>
            </w:r>
            <w:proofErr w:type="spellStart"/>
            <w:r w:rsidRPr="00AF2ABE">
              <w:rPr>
                <w:rFonts w:ascii="Helvetica" w:eastAsia="Times New Roman" w:hAnsi="Helvetica" w:cs="Helvetica"/>
                <w:b/>
                <w:bCs/>
                <w:color w:val="135CAE"/>
                <w:lang w:eastAsia="en-IN"/>
              </w:rPr>
              <w:t>Ferdinands</w:t>
            </w:r>
            <w:proofErr w:type="spellEnd"/>
            <w:r w:rsidRPr="00AF2ABE">
              <w:rPr>
                <w:rFonts w:ascii="Helvetica" w:eastAsia="Times New Roman" w:hAnsi="Helvetica" w:cs="Helvetica"/>
                <w:b/>
                <w:bCs/>
                <w:color w:val="135CAE"/>
                <w:lang w:eastAsia="en-IN"/>
              </w:rPr>
              <w:t xml:space="preserve"> and </w:t>
            </w:r>
            <w:proofErr w:type="spellStart"/>
            <w:r w:rsidRPr="00AF2ABE">
              <w:rPr>
                <w:rFonts w:ascii="Helvetica" w:eastAsia="Times New Roman" w:hAnsi="Helvetica" w:cs="Helvetica"/>
                <w:b/>
                <w:bCs/>
                <w:color w:val="135CAE"/>
                <w:lang w:eastAsia="en-IN"/>
              </w:rPr>
              <w:t>Kersting</w:t>
            </w:r>
            <w:proofErr w:type="spellEnd"/>
            <w:r w:rsidRPr="00AF2ABE">
              <w:rPr>
                <w:rFonts w:ascii="Helvetica" w:eastAsia="Times New Roman" w:hAnsi="Helvetica" w:cs="Helvetica"/>
                <w:b/>
                <w:bCs/>
                <w:color w:val="135CAE"/>
                <w:lang w:eastAsia="en-IN"/>
              </w:rPr>
              <w:t xml:space="preserve"> (2004) Study: Elbow Extension Tolerance Limits</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In response to evidence that MCC Law 24.3 did not appropriately define the constituents of a legal bowling action in practice, the ICC suggested a set of tolerance levels for elbow extension angle according to ball release speed: fast bowlers were allowed 10º, medium pace bowlers 7.5º, and slow and spin bowlers only 5º (Elliott et al., 2004). </w:t>
            </w:r>
            <w:proofErr w:type="spellStart"/>
            <w:r w:rsidRPr="00AF2ABE">
              <w:rPr>
                <w:rFonts w:ascii="Tahoma" w:eastAsia="Times New Roman" w:hAnsi="Tahoma" w:cs="Tahoma"/>
                <w:color w:val="5A5A5A"/>
                <w:sz w:val="18"/>
                <w:szCs w:val="18"/>
                <w:lang w:eastAsia="en-IN"/>
              </w:rPr>
              <w:t>Ferdinands</w:t>
            </w:r>
            <w:proofErr w:type="spellEnd"/>
            <w:r w:rsidRPr="00AF2ABE">
              <w:rPr>
                <w:rFonts w:ascii="Tahoma" w:eastAsia="Times New Roman" w:hAnsi="Tahoma" w:cs="Tahoma"/>
                <w:color w:val="5A5A5A"/>
                <w:sz w:val="18"/>
                <w:szCs w:val="18"/>
                <w:lang w:eastAsia="en-IN"/>
              </w:rPr>
              <w:t xml:space="preserve"> and </w:t>
            </w:r>
            <w:proofErr w:type="spellStart"/>
            <w:r w:rsidRPr="00AF2ABE">
              <w:rPr>
                <w:rFonts w:ascii="Tahoma" w:eastAsia="Times New Roman" w:hAnsi="Tahoma" w:cs="Tahoma"/>
                <w:color w:val="5A5A5A"/>
                <w:sz w:val="18"/>
                <w:szCs w:val="18"/>
                <w:lang w:eastAsia="en-IN"/>
              </w:rPr>
              <w:t>Kersting</w:t>
            </w:r>
            <w:proofErr w:type="spellEnd"/>
            <w:r w:rsidRPr="00AF2ABE">
              <w:rPr>
                <w:rFonts w:ascii="Tahoma" w:eastAsia="Times New Roman" w:hAnsi="Tahoma" w:cs="Tahoma"/>
                <w:color w:val="5A5A5A"/>
                <w:sz w:val="18"/>
                <w:szCs w:val="18"/>
                <w:lang w:eastAsia="en-IN"/>
              </w:rPr>
              <w:t xml:space="preserve"> (2004) used 8 fast motion cameras (240 HZ) to perform a full 3D laboratory kinematic analysis of 42 bowlers over the full range of bowling speeds, including off-spinners. They found that though the specification of the ICC limits was an improvement over Law 24.3, too many bowlers would be still defined as throwing. Also, the data did not support the implementation of lower elbow extension angle thresholds for the slower bowling groups, and that the 5º limit for slow and spin bowlers was particularly impractical. </w:t>
            </w:r>
            <w:proofErr w:type="spellStart"/>
            <w:r w:rsidRPr="00AF2ABE">
              <w:rPr>
                <w:rFonts w:ascii="Tahoma" w:eastAsia="Times New Roman" w:hAnsi="Tahoma" w:cs="Tahoma"/>
                <w:color w:val="5A5A5A"/>
                <w:sz w:val="18"/>
                <w:szCs w:val="18"/>
                <w:lang w:eastAsia="en-IN"/>
              </w:rPr>
              <w:t>Ferdinands</w:t>
            </w:r>
            <w:proofErr w:type="spellEnd"/>
            <w:r w:rsidRPr="00AF2ABE">
              <w:rPr>
                <w:rFonts w:ascii="Tahoma" w:eastAsia="Times New Roman" w:hAnsi="Tahoma" w:cs="Tahoma"/>
                <w:color w:val="5A5A5A"/>
                <w:sz w:val="18"/>
                <w:szCs w:val="18"/>
                <w:lang w:eastAsia="en-IN"/>
              </w:rPr>
              <w:t xml:space="preserve"> and </w:t>
            </w:r>
            <w:proofErr w:type="spellStart"/>
            <w:r w:rsidRPr="00AF2ABE">
              <w:rPr>
                <w:rFonts w:ascii="Tahoma" w:eastAsia="Times New Roman" w:hAnsi="Tahoma" w:cs="Tahoma"/>
                <w:color w:val="5A5A5A"/>
                <w:sz w:val="18"/>
                <w:szCs w:val="18"/>
                <w:lang w:eastAsia="en-IN"/>
              </w:rPr>
              <w:t>Kersting</w:t>
            </w:r>
            <w:proofErr w:type="spellEnd"/>
            <w:r w:rsidRPr="00AF2ABE">
              <w:rPr>
                <w:rFonts w:ascii="Tahoma" w:eastAsia="Times New Roman" w:hAnsi="Tahoma" w:cs="Tahoma"/>
                <w:color w:val="5A5A5A"/>
                <w:sz w:val="18"/>
                <w:szCs w:val="18"/>
                <w:lang w:eastAsia="en-IN"/>
              </w:rPr>
              <w:t xml:space="preserve"> (2004) therefore suggested that a flat rate of 15º tolerable elbow extension be used to define a preliminary demarcation point between bowling and throwing. This is the first published laboratory study that examined elbow extension angle. It must be pointed out that outdoor video measurements have a higher degree of measurement error, and therefore need the support of a laboratory study to establish their validity (Elliott et al., 2004). This study had been formally accepted by the recent ICC summit in Dubai (October 25 and 26, 2004), which discussed the biomechanical evidence relating to the amount of elbow extension in bowling.</w:t>
            </w:r>
          </w:p>
          <w:p w:rsidR="00AF2ABE" w:rsidRPr="00AF2ABE" w:rsidRDefault="00AF2ABE" w:rsidP="00AF2ABE">
            <w:pPr>
              <w:spacing w:before="100" w:beforeAutospacing="1" w:after="100" w:afterAutospacing="1" w:line="240" w:lineRule="auto"/>
              <w:outlineLvl w:val="2"/>
              <w:rPr>
                <w:rFonts w:ascii="Helvetica" w:eastAsia="Times New Roman" w:hAnsi="Helvetica" w:cs="Helvetica"/>
                <w:b/>
                <w:bCs/>
                <w:color w:val="135CAE"/>
                <w:lang w:eastAsia="en-IN"/>
              </w:rPr>
            </w:pPr>
            <w:r w:rsidRPr="00AF2ABE">
              <w:rPr>
                <w:rFonts w:ascii="Helvetica" w:eastAsia="Times New Roman" w:hAnsi="Helvetica" w:cs="Helvetica"/>
                <w:b/>
                <w:bCs/>
                <w:color w:val="135CAE"/>
                <w:lang w:eastAsia="en-IN"/>
              </w:rPr>
              <w:t>Elbow Extension Tolerance Limits: New Study</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The first objective of the new study was to validate the preliminary findings of </w:t>
            </w:r>
            <w:proofErr w:type="spellStart"/>
            <w:r w:rsidRPr="00AF2ABE">
              <w:rPr>
                <w:rFonts w:ascii="Tahoma" w:eastAsia="Times New Roman" w:hAnsi="Tahoma" w:cs="Tahoma"/>
                <w:color w:val="5A5A5A"/>
                <w:sz w:val="18"/>
                <w:szCs w:val="18"/>
                <w:lang w:eastAsia="en-IN"/>
              </w:rPr>
              <w:t>Ferdinands</w:t>
            </w:r>
            <w:proofErr w:type="spellEnd"/>
            <w:r w:rsidRPr="00AF2ABE">
              <w:rPr>
                <w:rFonts w:ascii="Tahoma" w:eastAsia="Times New Roman" w:hAnsi="Tahoma" w:cs="Tahoma"/>
                <w:color w:val="5A5A5A"/>
                <w:sz w:val="18"/>
                <w:szCs w:val="18"/>
                <w:lang w:eastAsia="en-IN"/>
              </w:rPr>
              <w:t xml:space="preserve"> and </w:t>
            </w:r>
            <w:proofErr w:type="spellStart"/>
            <w:r w:rsidRPr="00AF2ABE">
              <w:rPr>
                <w:rFonts w:ascii="Tahoma" w:eastAsia="Times New Roman" w:hAnsi="Tahoma" w:cs="Tahoma"/>
                <w:color w:val="5A5A5A"/>
                <w:sz w:val="18"/>
                <w:szCs w:val="18"/>
                <w:lang w:eastAsia="en-IN"/>
              </w:rPr>
              <w:t>Kersting</w:t>
            </w:r>
            <w:proofErr w:type="spellEnd"/>
            <w:r w:rsidRPr="00AF2ABE">
              <w:rPr>
                <w:rFonts w:ascii="Tahoma" w:eastAsia="Times New Roman" w:hAnsi="Tahoma" w:cs="Tahoma"/>
                <w:color w:val="5A5A5A"/>
                <w:sz w:val="18"/>
                <w:szCs w:val="18"/>
                <w:lang w:eastAsia="en-IN"/>
              </w:rPr>
              <w:t xml:space="preserve"> (2004) on elbow extension angle tolerance levels. With more subjects (69), and a review of testing protocols, the </w:t>
            </w:r>
            <w:r w:rsidRPr="00AF2ABE">
              <w:rPr>
                <w:rFonts w:ascii="Tahoma" w:eastAsia="Times New Roman" w:hAnsi="Tahoma" w:cs="Tahoma"/>
                <w:color w:val="5A5A5A"/>
                <w:sz w:val="18"/>
                <w:szCs w:val="18"/>
                <w:lang w:eastAsia="en-IN"/>
              </w:rPr>
              <w:lastRenderedPageBreak/>
              <w:t>findings were largely consistent with that of the preliminary study. The sample mean of elbow extension angle for fast bowlers was within the 10º threshold (Table 2). However, the data was variable, and in individual trials certain fast bowlers exceeded the 10º limit. For instance, a first-class fast bowler with a mean elbow extension angle of 9.4º, and who had never been cited for throwing registered the following elbow extension angles: 7.3º, 6.6º, 8.1º, 14.7º, and 10.5º. Similarly, a young fast bowler who had never had any questions raised about the integrity of his action had elbow extension angles of 12.4º, 14.2º, 11.9º, 14.2º, and 12.7º. Yet the most significant problem with the ICC limits is that they are unrealistically stringent on the slow and spin bowling groups (Table 2). An excessive proportion of slow and spin bowlers would be classed as throwers. This occurs because there is no correlation between ball release speed and elbow extension angle for the major bowling groups, and therefore no evidence to support a lower elbow extension angle limit for slow and spin bowlers (Figure 3).</w:t>
            </w:r>
          </w:p>
          <w:p w:rsidR="00AF2ABE" w:rsidRPr="00AF2ABE" w:rsidRDefault="00AF2ABE" w:rsidP="00AF2ABE">
            <w:pPr>
              <w:spacing w:before="75" w:after="15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 xml:space="preserve">Table 2: Percentage of legal bowlers according to ICC elbow angle tolerance level: Fast (10º), </w:t>
            </w:r>
            <w:proofErr w:type="spellStart"/>
            <w:r w:rsidRPr="00AF2ABE">
              <w:rPr>
                <w:rFonts w:ascii="Tahoma" w:eastAsia="Times New Roman" w:hAnsi="Tahoma" w:cs="Tahoma"/>
                <w:b/>
                <w:bCs/>
                <w:color w:val="5A5A5A"/>
                <w:sz w:val="18"/>
                <w:lang w:eastAsia="en-IN"/>
              </w:rPr>
              <w:t>FastMedium</w:t>
            </w:r>
            <w:proofErr w:type="spellEnd"/>
            <w:r w:rsidRPr="00AF2ABE">
              <w:rPr>
                <w:rFonts w:ascii="Tahoma" w:eastAsia="Times New Roman" w:hAnsi="Tahoma" w:cs="Tahoma"/>
                <w:b/>
                <w:bCs/>
                <w:color w:val="5A5A5A"/>
                <w:sz w:val="18"/>
                <w:lang w:eastAsia="en-IN"/>
              </w:rPr>
              <w:t xml:space="preserve"> and Medium (7.5º), Slow and Spin (5º).</w:t>
            </w:r>
          </w:p>
          <w:tbl>
            <w:tblPr>
              <w:tblW w:w="0" w:type="auto"/>
              <w:jc w:val="center"/>
              <w:tblCellSpacing w:w="15" w:type="dxa"/>
              <w:tblBorders>
                <w:top w:val="outset" w:sz="6" w:space="0" w:color="99FFFF"/>
                <w:left w:val="outset" w:sz="6" w:space="0" w:color="99FFFF"/>
                <w:bottom w:val="outset" w:sz="6" w:space="0" w:color="99FFFF"/>
                <w:right w:val="outset" w:sz="6" w:space="0" w:color="99FFFF"/>
              </w:tblBorders>
              <w:shd w:val="clear" w:color="auto" w:fill="CCFFFF"/>
              <w:tblCellMar>
                <w:top w:w="75" w:type="dxa"/>
                <w:left w:w="75" w:type="dxa"/>
                <w:bottom w:w="75" w:type="dxa"/>
                <w:right w:w="75" w:type="dxa"/>
              </w:tblCellMar>
              <w:tblLook w:val="04A0"/>
            </w:tblPr>
            <w:tblGrid>
              <w:gridCol w:w="751"/>
              <w:gridCol w:w="1086"/>
              <w:gridCol w:w="933"/>
              <w:gridCol w:w="736"/>
              <w:gridCol w:w="795"/>
            </w:tblGrid>
            <w:tr w:rsidR="00AF2ABE" w:rsidRPr="00AF2ABE">
              <w:trPr>
                <w:tblCellSpacing w:w="15" w:type="dxa"/>
                <w:jc w:val="center"/>
              </w:trPr>
              <w:tc>
                <w:tcPr>
                  <w:tcW w:w="645"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Fast</w:t>
                  </w:r>
                </w:p>
              </w:tc>
              <w:tc>
                <w:tcPr>
                  <w:tcW w:w="840"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Fast/med</w:t>
                  </w:r>
                </w:p>
              </w:tc>
              <w:tc>
                <w:tcPr>
                  <w:tcW w:w="765"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Medium</w:t>
                  </w:r>
                </w:p>
              </w:tc>
              <w:tc>
                <w:tcPr>
                  <w:tcW w:w="675"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Slow</w:t>
                  </w:r>
                </w:p>
              </w:tc>
              <w:tc>
                <w:tcPr>
                  <w:tcW w:w="750"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Spin</w:t>
                  </w:r>
                </w:p>
              </w:tc>
            </w:tr>
            <w:tr w:rsidR="00AF2ABE" w:rsidRPr="00AF2ABE">
              <w:trPr>
                <w:tblCellSpacing w:w="15" w:type="dxa"/>
                <w:jc w:val="center"/>
              </w:trPr>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86.7%</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87.5%</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100.0%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35.7%</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60.0%</w:t>
                  </w:r>
                </w:p>
              </w:tc>
            </w:tr>
          </w:tbl>
          <w:p w:rsidR="00AF2ABE" w:rsidRPr="00AF2ABE" w:rsidRDefault="00AF2ABE" w:rsidP="00AF2ABE">
            <w:pPr>
              <w:spacing w:before="75" w:after="15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drawing>
                <wp:inline distT="0" distB="0" distL="0" distR="0">
                  <wp:extent cx="8829675" cy="6162675"/>
                  <wp:effectExtent l="19050" t="0" r="9525" b="0"/>
                  <wp:docPr id="3" name="Picture 3" descr="http://www.coachesinfo.com/images/stories/articles/cricket/biomechanics_bowling/bowlinglegalityfi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oachesinfo.com/images/stories/articles/cricket/biomechanics_bowling/bowlinglegalityfig4.jpg"/>
                          <pic:cNvPicPr>
                            <a:picLocks noChangeAspect="1" noChangeArrowheads="1"/>
                          </pic:cNvPicPr>
                        </pic:nvPicPr>
                        <pic:blipFill>
                          <a:blip r:embed="rId8" cstate="print"/>
                          <a:srcRect/>
                          <a:stretch>
                            <a:fillRect/>
                          </a:stretch>
                        </pic:blipFill>
                        <pic:spPr bwMode="auto">
                          <a:xfrm>
                            <a:off x="0" y="0"/>
                            <a:ext cx="8829675" cy="6162675"/>
                          </a:xfrm>
                          <a:prstGeom prst="rect">
                            <a:avLst/>
                          </a:prstGeom>
                          <a:noFill/>
                          <a:ln w="9525">
                            <a:noFill/>
                            <a:miter lim="800000"/>
                            <a:headEnd/>
                            <a:tailEnd/>
                          </a:ln>
                        </pic:spPr>
                      </pic:pic>
                    </a:graphicData>
                  </a:graphic>
                </wp:inline>
              </w:drawing>
            </w:r>
            <w:r w:rsidRPr="00AF2ABE">
              <w:rPr>
                <w:rFonts w:ascii="Tahoma" w:eastAsia="Times New Roman" w:hAnsi="Tahoma" w:cs="Tahoma"/>
                <w:color w:val="5A5A5A"/>
                <w:sz w:val="18"/>
                <w:szCs w:val="18"/>
                <w:lang w:eastAsia="en-IN"/>
              </w:rPr>
              <w:lastRenderedPageBreak/>
              <w:br/>
            </w:r>
            <w:r w:rsidRPr="00AF2ABE">
              <w:rPr>
                <w:rFonts w:ascii="Tahoma" w:eastAsia="Times New Roman" w:hAnsi="Tahoma" w:cs="Tahoma"/>
                <w:b/>
                <w:bCs/>
                <w:color w:val="5A5A5A"/>
                <w:sz w:val="18"/>
                <w:lang w:eastAsia="en-IN"/>
              </w:rPr>
              <w:t>Figure 3: Elbow extension angle shows no correlation with ball speed across the sample.</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A box and whisker plot of mean, standard error and standard deviation also shows the variability of both intra- and inter-group elbow extension angle data (Figure 4). For instance, the group with the lowest and most stable elbow extension angle was the medium-</w:t>
            </w:r>
            <w:proofErr w:type="spellStart"/>
            <w:r w:rsidRPr="00AF2ABE">
              <w:rPr>
                <w:rFonts w:ascii="Tahoma" w:eastAsia="Times New Roman" w:hAnsi="Tahoma" w:cs="Tahoma"/>
                <w:color w:val="5A5A5A"/>
                <w:sz w:val="18"/>
                <w:szCs w:val="18"/>
                <w:lang w:eastAsia="en-IN"/>
              </w:rPr>
              <w:t>pace</w:t>
            </w:r>
            <w:proofErr w:type="spellEnd"/>
            <w:r w:rsidRPr="00AF2ABE">
              <w:rPr>
                <w:rFonts w:ascii="Tahoma" w:eastAsia="Times New Roman" w:hAnsi="Tahoma" w:cs="Tahoma"/>
                <w:color w:val="5A5A5A"/>
                <w:sz w:val="18"/>
                <w:szCs w:val="18"/>
                <w:lang w:eastAsia="en-IN"/>
              </w:rPr>
              <w:t xml:space="preserve"> group. In contrast, the group with the most variability was the spin bowling group. It would be impractical to consider imposing different elbow extension angle limits on each bowling group. Apart from the fact that the sample sizes of each group are not large enough to represent a universal representation of bowling type, such a method would yield an unworkable solution. Two examples would be (</w:t>
            </w:r>
            <w:proofErr w:type="spellStart"/>
            <w:r w:rsidRPr="00AF2ABE">
              <w:rPr>
                <w:rFonts w:ascii="Tahoma" w:eastAsia="Times New Roman" w:hAnsi="Tahoma" w:cs="Tahoma"/>
                <w:color w:val="5A5A5A"/>
                <w:sz w:val="18"/>
                <w:szCs w:val="18"/>
                <w:lang w:eastAsia="en-IN"/>
              </w:rPr>
              <w:t>i</w:t>
            </w:r>
            <w:proofErr w:type="spellEnd"/>
            <w:r w:rsidRPr="00AF2ABE">
              <w:rPr>
                <w:rFonts w:ascii="Tahoma" w:eastAsia="Times New Roman" w:hAnsi="Tahoma" w:cs="Tahoma"/>
                <w:color w:val="5A5A5A"/>
                <w:sz w:val="18"/>
                <w:szCs w:val="18"/>
                <w:lang w:eastAsia="en-IN"/>
              </w:rPr>
              <w:t xml:space="preserve">) a medium-pace bowler who consistently varies the pace of delivery throughout the over, and (ii) a bowler who releases the ball at a speed around the border of two neighbouring speed groups, such as the slow and medium group, or the fast and fast medium-group. Therefore, a flat elbow extension angle limit across all bowling groups is the logical solution as first suggested by </w:t>
            </w:r>
            <w:proofErr w:type="spellStart"/>
            <w:r w:rsidRPr="00AF2ABE">
              <w:rPr>
                <w:rFonts w:ascii="Tahoma" w:eastAsia="Times New Roman" w:hAnsi="Tahoma" w:cs="Tahoma"/>
                <w:color w:val="5A5A5A"/>
                <w:sz w:val="18"/>
                <w:szCs w:val="18"/>
                <w:lang w:eastAsia="en-IN"/>
              </w:rPr>
              <w:t>Ferdinands</w:t>
            </w:r>
            <w:proofErr w:type="spellEnd"/>
            <w:r w:rsidRPr="00AF2ABE">
              <w:rPr>
                <w:rFonts w:ascii="Tahoma" w:eastAsia="Times New Roman" w:hAnsi="Tahoma" w:cs="Tahoma"/>
                <w:color w:val="5A5A5A"/>
                <w:sz w:val="18"/>
                <w:szCs w:val="18"/>
                <w:lang w:eastAsia="en-IN"/>
              </w:rPr>
              <w:t xml:space="preserve"> and </w:t>
            </w:r>
            <w:proofErr w:type="spellStart"/>
            <w:r w:rsidRPr="00AF2ABE">
              <w:rPr>
                <w:rFonts w:ascii="Tahoma" w:eastAsia="Times New Roman" w:hAnsi="Tahoma" w:cs="Tahoma"/>
                <w:color w:val="5A5A5A"/>
                <w:sz w:val="18"/>
                <w:szCs w:val="18"/>
                <w:lang w:eastAsia="en-IN"/>
              </w:rPr>
              <w:t>Kersting</w:t>
            </w:r>
            <w:proofErr w:type="spellEnd"/>
            <w:r w:rsidRPr="00AF2ABE">
              <w:rPr>
                <w:rFonts w:ascii="Tahoma" w:eastAsia="Times New Roman" w:hAnsi="Tahoma" w:cs="Tahoma"/>
                <w:color w:val="5A5A5A"/>
                <w:sz w:val="18"/>
                <w:szCs w:val="18"/>
                <w:lang w:eastAsia="en-IN"/>
              </w:rPr>
              <w:t xml:space="preserve"> (2004).</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By calculating the percentage of legal bowlers under various elbow extension angle limits, it is evident that the percentage of legal bowlers is almost 100% across the bowling groups at 13º (Table 3). If it is assumed that most of the bowlers in the bowling sample (i.e. excluding the throwing group) have legal actions, then an appropriate elbow extension angle limit may be defined somewhere between 13º - 14º for all bowlers, irrespective of bowling type or speed.</w:t>
            </w:r>
          </w:p>
          <w:p w:rsidR="00AF2ABE" w:rsidRPr="00AF2ABE" w:rsidRDefault="00AF2ABE" w:rsidP="00AF2ABE">
            <w:pPr>
              <w:spacing w:before="75" w:after="15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drawing>
                <wp:inline distT="0" distB="0" distL="0" distR="0">
                  <wp:extent cx="8181975" cy="6162675"/>
                  <wp:effectExtent l="19050" t="0" r="9525" b="0"/>
                  <wp:docPr id="4" name="Picture 4" descr="http://www.coachesinfo.com/images/stories/articles/cricket/biomechanics_bowling/bowlinglegalityfi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oachesinfo.com/images/stories/articles/cricket/biomechanics_bowling/bowlinglegalityfig5.jpg"/>
                          <pic:cNvPicPr>
                            <a:picLocks noChangeAspect="1" noChangeArrowheads="1"/>
                          </pic:cNvPicPr>
                        </pic:nvPicPr>
                        <pic:blipFill>
                          <a:blip r:embed="rId9" cstate="print"/>
                          <a:srcRect/>
                          <a:stretch>
                            <a:fillRect/>
                          </a:stretch>
                        </pic:blipFill>
                        <pic:spPr bwMode="auto">
                          <a:xfrm>
                            <a:off x="0" y="0"/>
                            <a:ext cx="8181975" cy="6162675"/>
                          </a:xfrm>
                          <a:prstGeom prst="rect">
                            <a:avLst/>
                          </a:prstGeom>
                          <a:noFill/>
                          <a:ln w="9525">
                            <a:noFill/>
                            <a:miter lim="800000"/>
                            <a:headEnd/>
                            <a:tailEnd/>
                          </a:ln>
                        </pic:spPr>
                      </pic:pic>
                    </a:graphicData>
                  </a:graphic>
                </wp:inline>
              </w:drawing>
            </w:r>
            <w:r w:rsidRPr="00AF2ABE">
              <w:rPr>
                <w:rFonts w:ascii="Tahoma" w:eastAsia="Times New Roman" w:hAnsi="Tahoma" w:cs="Tahoma"/>
                <w:color w:val="5A5A5A"/>
                <w:sz w:val="18"/>
                <w:szCs w:val="18"/>
                <w:lang w:eastAsia="en-IN"/>
              </w:rPr>
              <w:lastRenderedPageBreak/>
              <w:br/>
            </w:r>
            <w:r w:rsidRPr="00AF2ABE">
              <w:rPr>
                <w:rFonts w:ascii="Tahoma" w:eastAsia="Times New Roman" w:hAnsi="Tahoma" w:cs="Tahoma"/>
                <w:b/>
                <w:bCs/>
                <w:color w:val="5A5A5A"/>
                <w:sz w:val="18"/>
                <w:lang w:eastAsia="en-IN"/>
              </w:rPr>
              <w:t>Figure 4: Mean and standard error box plot of bowling arm elbow extension for all bowling groups. THROW_X represents the data from the throwing group excluding the extreme outlier.</w:t>
            </w:r>
          </w:p>
          <w:p w:rsidR="00AF2ABE" w:rsidRPr="00AF2ABE" w:rsidRDefault="00AF2ABE" w:rsidP="00AF2ABE">
            <w:pPr>
              <w:spacing w:before="75" w:after="15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Table 3: Percentage of legal bowlers for range of acceptable mean elbow extension angle tolerances.</w:t>
            </w:r>
          </w:p>
          <w:tbl>
            <w:tblPr>
              <w:tblW w:w="0" w:type="auto"/>
              <w:jc w:val="center"/>
              <w:tblCellSpacing w:w="15" w:type="dxa"/>
              <w:tblBorders>
                <w:top w:val="outset" w:sz="6" w:space="0" w:color="99FFFF"/>
                <w:left w:val="outset" w:sz="6" w:space="0" w:color="99FFFF"/>
                <w:bottom w:val="outset" w:sz="6" w:space="0" w:color="99FFFF"/>
                <w:right w:val="outset" w:sz="6" w:space="0" w:color="99FFFF"/>
              </w:tblBorders>
              <w:shd w:val="clear" w:color="auto" w:fill="CCFFFF"/>
              <w:tblCellMar>
                <w:top w:w="75" w:type="dxa"/>
                <w:left w:w="75" w:type="dxa"/>
                <w:bottom w:w="75" w:type="dxa"/>
                <w:right w:w="75" w:type="dxa"/>
              </w:tblCellMar>
              <w:tblLook w:val="04A0"/>
            </w:tblPr>
            <w:tblGrid>
              <w:gridCol w:w="1101"/>
              <w:gridCol w:w="812"/>
              <w:gridCol w:w="972"/>
              <w:gridCol w:w="1085"/>
              <w:gridCol w:w="1053"/>
              <w:gridCol w:w="1009"/>
              <w:gridCol w:w="1034"/>
              <w:gridCol w:w="990"/>
              <w:gridCol w:w="954"/>
            </w:tblGrid>
            <w:tr w:rsidR="00AF2ABE" w:rsidRPr="00AF2ABE">
              <w:trPr>
                <w:tblCellSpacing w:w="15" w:type="dxa"/>
                <w:jc w:val="center"/>
              </w:trPr>
              <w:tc>
                <w:tcPr>
                  <w:tcW w:w="840"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p>
              </w:tc>
              <w:tc>
                <w:tcPr>
                  <w:tcW w:w="1020"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 xml:space="preserve">0º </w:t>
                  </w:r>
                </w:p>
              </w:tc>
              <w:tc>
                <w:tcPr>
                  <w:tcW w:w="1260"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5º</w:t>
                  </w:r>
                </w:p>
              </w:tc>
              <w:tc>
                <w:tcPr>
                  <w:tcW w:w="1395"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 xml:space="preserve">7.5º </w:t>
                  </w:r>
                </w:p>
              </w:tc>
              <w:tc>
                <w:tcPr>
                  <w:tcW w:w="1320"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 xml:space="preserve">10º </w:t>
                  </w:r>
                </w:p>
              </w:tc>
              <w:tc>
                <w:tcPr>
                  <w:tcW w:w="1215"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12º</w:t>
                  </w:r>
                </w:p>
              </w:tc>
              <w:tc>
                <w:tcPr>
                  <w:tcW w:w="1275"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13º</w:t>
                  </w:r>
                </w:p>
              </w:tc>
              <w:tc>
                <w:tcPr>
                  <w:tcW w:w="1170"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 xml:space="preserve">14º </w:t>
                  </w:r>
                </w:p>
              </w:tc>
              <w:tc>
                <w:tcPr>
                  <w:tcW w:w="1050"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15º</w:t>
                  </w:r>
                </w:p>
              </w:tc>
            </w:tr>
            <w:tr w:rsidR="00AF2ABE" w:rsidRPr="00AF2ABE">
              <w:trPr>
                <w:tblCellSpacing w:w="15" w:type="dxa"/>
                <w:jc w:val="center"/>
              </w:trPr>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Fast</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33.3%</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73.3%</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86.7%</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93.3%</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93.3%</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100.0%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100.0%</w:t>
                  </w:r>
                </w:p>
              </w:tc>
            </w:tr>
            <w:tr w:rsidR="00AF2ABE" w:rsidRPr="00AF2ABE">
              <w:trPr>
                <w:tblCellSpacing w:w="15" w:type="dxa"/>
                <w:jc w:val="center"/>
              </w:trPr>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Fast/med</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62.5%</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87.5%</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87.5%</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93.8%</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100.0%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100.0%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100.0%</w:t>
                  </w:r>
                </w:p>
              </w:tc>
            </w:tr>
            <w:tr w:rsidR="00AF2ABE" w:rsidRPr="00AF2ABE">
              <w:trPr>
                <w:tblCellSpacing w:w="15" w:type="dxa"/>
                <w:jc w:val="center"/>
              </w:trPr>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Medium</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90.0%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100.0%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100.0%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100.0%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100.0%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100.0%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100.0%</w:t>
                  </w:r>
                </w:p>
              </w:tc>
            </w:tr>
            <w:tr w:rsidR="00AF2ABE" w:rsidRPr="00AF2ABE">
              <w:trPr>
                <w:tblCellSpacing w:w="15" w:type="dxa"/>
                <w:jc w:val="center"/>
              </w:trPr>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Slow</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35.7%</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64.3%</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78.6%</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92.9%</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100.0%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100.0%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100.0%</w:t>
                  </w:r>
                </w:p>
              </w:tc>
            </w:tr>
            <w:tr w:rsidR="00AF2ABE" w:rsidRPr="00AF2ABE">
              <w:trPr>
                <w:tblCellSpacing w:w="15" w:type="dxa"/>
                <w:jc w:val="center"/>
              </w:trPr>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Spin</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60.0%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60.0%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60.0%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80.0%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100.0%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100.0%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100.0%</w:t>
                  </w:r>
                </w:p>
              </w:tc>
            </w:tr>
            <w:tr w:rsidR="00AF2ABE" w:rsidRPr="00AF2ABE">
              <w:trPr>
                <w:tblCellSpacing w:w="15" w:type="dxa"/>
                <w:jc w:val="center"/>
              </w:trPr>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Throw</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12.5%</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25.0%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75.0%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75.0%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75.0%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87.5%</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87.5%</w:t>
                  </w:r>
                </w:p>
              </w:tc>
            </w:tr>
          </w:tbl>
          <w:p w:rsidR="00AF2ABE" w:rsidRPr="00AF2ABE" w:rsidRDefault="00AF2ABE" w:rsidP="00AF2ABE">
            <w:pPr>
              <w:spacing w:before="100" w:beforeAutospacing="1" w:after="100" w:afterAutospacing="1" w:line="240" w:lineRule="auto"/>
              <w:outlineLvl w:val="1"/>
              <w:rPr>
                <w:rFonts w:ascii="Arial" w:eastAsia="Times New Roman" w:hAnsi="Arial" w:cs="Arial"/>
                <w:color w:val="333333"/>
                <w:sz w:val="27"/>
                <w:szCs w:val="27"/>
                <w:lang w:eastAsia="en-IN"/>
              </w:rPr>
            </w:pPr>
            <w:r w:rsidRPr="00AF2ABE">
              <w:rPr>
                <w:rFonts w:ascii="Arial" w:eastAsia="Times New Roman" w:hAnsi="Arial" w:cs="Arial"/>
                <w:color w:val="333333"/>
                <w:sz w:val="27"/>
                <w:szCs w:val="27"/>
                <w:lang w:eastAsia="en-IN"/>
              </w:rPr>
              <w:t>A New Biomechanical Concept: Elbow Angle Slope</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The new study also examined bowlers who were either suspected of throwing, or observed to have a “jerkiness” of the bowling action. They were classified in the “throwing” group, even though it had not been proven that were actually transgressing any elbow extension angle limit. The throwing group had a higher mean elbow extension range than the other bowling groups, but not significantly so when the outlier was removed from the dataset, and not beyond the legal range (Figure 4). The outlier represented one subject who had a mean elbow extension angle of 18.6º, and was clearly throwing the ball. However, even at the 10º elbow extension angle limit, 75% of the throwing group were still legal. At the 14º limit, 87% of the throwing group was legal. Hence, the throwing group could not be differentiated from the other bowling groups by elbow extension angle. This suggests that either (</w:t>
            </w:r>
            <w:proofErr w:type="spellStart"/>
            <w:r w:rsidRPr="00AF2ABE">
              <w:rPr>
                <w:rFonts w:ascii="Tahoma" w:eastAsia="Times New Roman" w:hAnsi="Tahoma" w:cs="Tahoma"/>
                <w:color w:val="5A5A5A"/>
                <w:sz w:val="18"/>
                <w:szCs w:val="18"/>
                <w:lang w:eastAsia="en-IN"/>
              </w:rPr>
              <w:t>i</w:t>
            </w:r>
            <w:proofErr w:type="spellEnd"/>
            <w:r w:rsidRPr="00AF2ABE">
              <w:rPr>
                <w:rFonts w:ascii="Tahoma" w:eastAsia="Times New Roman" w:hAnsi="Tahoma" w:cs="Tahoma"/>
                <w:color w:val="5A5A5A"/>
                <w:sz w:val="18"/>
                <w:szCs w:val="18"/>
                <w:lang w:eastAsia="en-IN"/>
              </w:rPr>
              <w:t>) the bowlers in the throwing group were not generally throwing and the visual effect of jerkiness was an illusion, or that (ii) a throwing-type action is not solely determined by elbow extension angle. If the latter was correct, then another biomechanical concept is needed to differentiate a throw from a bowl.</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The 1947 MCC code (4th Edition) defined throwing as either a partial or full extension occurring immediately prior to release. </w:t>
            </w:r>
            <w:proofErr w:type="spellStart"/>
            <w:r w:rsidRPr="00AF2ABE">
              <w:rPr>
                <w:rFonts w:ascii="Tahoma" w:eastAsia="Times New Roman" w:hAnsi="Tahoma" w:cs="Tahoma"/>
                <w:color w:val="5A5A5A"/>
                <w:sz w:val="18"/>
                <w:szCs w:val="18"/>
                <w:lang w:eastAsia="en-IN"/>
              </w:rPr>
              <w:t>Goonetilleke</w:t>
            </w:r>
            <w:proofErr w:type="spellEnd"/>
            <w:r w:rsidRPr="00AF2ABE">
              <w:rPr>
                <w:rFonts w:ascii="Tahoma" w:eastAsia="Times New Roman" w:hAnsi="Tahoma" w:cs="Tahoma"/>
                <w:color w:val="5A5A5A"/>
                <w:sz w:val="18"/>
                <w:szCs w:val="18"/>
                <w:lang w:eastAsia="en-IN"/>
              </w:rPr>
              <w:t xml:space="preserve"> (1999) showed that </w:t>
            </w:r>
            <w:proofErr w:type="spellStart"/>
            <w:r w:rsidRPr="00AF2ABE">
              <w:rPr>
                <w:rFonts w:ascii="Tahoma" w:eastAsia="Times New Roman" w:hAnsi="Tahoma" w:cs="Tahoma"/>
                <w:color w:val="5A5A5A"/>
                <w:sz w:val="18"/>
                <w:szCs w:val="18"/>
                <w:lang w:eastAsia="en-IN"/>
              </w:rPr>
              <w:t>Muttiah</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Muralitharan</w:t>
            </w:r>
            <w:proofErr w:type="spellEnd"/>
            <w:r w:rsidRPr="00AF2ABE">
              <w:rPr>
                <w:rFonts w:ascii="Tahoma" w:eastAsia="Times New Roman" w:hAnsi="Tahoma" w:cs="Tahoma"/>
                <w:color w:val="5A5A5A"/>
                <w:sz w:val="18"/>
                <w:szCs w:val="18"/>
                <w:lang w:eastAsia="en-IN"/>
              </w:rPr>
              <w:t xml:space="preserve"> was bowling legally according to this law. However, there had been no large scale study to determine whether this law could fairly determine bowling action legality. To test this law, the elbow excursion angle slope was calculated as the linear rate of change of elbow angle through release. If the rate of change of elbow angle through release was positive then the elbow extends through release, and the slope is positive. Conversely, if the rate of change of elbow angle is negative, then the elbow flexes through release, and the slope is negative. If the slope is zero, then the bowling arm remains perfectly rigid through release. Slope calculations were preferred to actual angle measurements because (</w:t>
            </w:r>
            <w:proofErr w:type="spellStart"/>
            <w:r w:rsidRPr="00AF2ABE">
              <w:rPr>
                <w:rFonts w:ascii="Tahoma" w:eastAsia="Times New Roman" w:hAnsi="Tahoma" w:cs="Tahoma"/>
                <w:color w:val="5A5A5A"/>
                <w:sz w:val="18"/>
                <w:szCs w:val="18"/>
                <w:lang w:eastAsia="en-IN"/>
              </w:rPr>
              <w:t>i</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biomechanists</w:t>
            </w:r>
            <w:proofErr w:type="spellEnd"/>
            <w:r w:rsidRPr="00AF2ABE">
              <w:rPr>
                <w:rFonts w:ascii="Tahoma" w:eastAsia="Times New Roman" w:hAnsi="Tahoma" w:cs="Tahoma"/>
                <w:color w:val="5A5A5A"/>
                <w:sz w:val="18"/>
                <w:szCs w:val="18"/>
                <w:lang w:eastAsia="en-IN"/>
              </w:rPr>
              <w:t xml:space="preserve"> use cameras at different frame rates, and (ii) it is difficult to determine exactly when the point of ball release occurs. Therefore, the angle through release would depend on what time after ball release the measurement was made. In this study, the slope for all subjects was calculated from two frames before release to two frames after.</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Correlating elbow angle slope to Law 26b of the 1947 MCC code (4th Edition), a legal delivery is one that has an elbow angle slope of less than or equal to 0º/s. This law is superior to Law 24.3 of the MCC 200 code, because many bowlers, after an initial period of elbow straightening, many bowlers are able to maintain the elbow angle or slightly flex the elbow through ball release (Table 4). However, the law is not perfect, because significant percentages of bowlers are unable to do this. For example, according to this law 20.0% of the fast bowlers, 25.0% of the fast-medium bowlers, 27.3% of the medium bowlers, 64.3% of the slow bowlers and 20.0% of the spin bowlers would be defined as throwers. These percentages are too high if one assumes that most of the bowlers in the sample were bowling conventionally. This would be particularly true of the faster bowling groups and the spin bowling group because these included the largest proportion of elite subjects.</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Of the throwing group, only one of the eight suspected bowlers flexed the elbow through release. Unlike elbow extension angle, elbow angle slope through release was able to differentiate those bowlers in the throwing group from the other bowling groups. By increasing the threshold of allowable elbow angle slope, this property could be used to further differentiate between the throwing group and the bowlers. For a range of elbow angle slope greater than 150º/s, 62.5% of the throwing group would be considered illegal, and high percentages of the </w:t>
            </w:r>
            <w:r w:rsidRPr="00AF2ABE">
              <w:rPr>
                <w:rFonts w:ascii="Tahoma" w:eastAsia="Times New Roman" w:hAnsi="Tahoma" w:cs="Tahoma"/>
                <w:color w:val="5A5A5A"/>
                <w:sz w:val="18"/>
                <w:szCs w:val="18"/>
                <w:lang w:eastAsia="en-IN"/>
              </w:rPr>
              <w:lastRenderedPageBreak/>
              <w:t>bowling groups would be considered legal (Table 4). A box and whisker plot of mean and standard error data suggests that (</w:t>
            </w:r>
            <w:proofErr w:type="spellStart"/>
            <w:r w:rsidRPr="00AF2ABE">
              <w:rPr>
                <w:rFonts w:ascii="Tahoma" w:eastAsia="Times New Roman" w:hAnsi="Tahoma" w:cs="Tahoma"/>
                <w:color w:val="5A5A5A"/>
                <w:sz w:val="18"/>
                <w:szCs w:val="18"/>
                <w:lang w:eastAsia="en-IN"/>
              </w:rPr>
              <w:t>i</w:t>
            </w:r>
            <w:proofErr w:type="spellEnd"/>
            <w:r w:rsidRPr="00AF2ABE">
              <w:rPr>
                <w:rFonts w:ascii="Tahoma" w:eastAsia="Times New Roman" w:hAnsi="Tahoma" w:cs="Tahoma"/>
                <w:color w:val="5A5A5A"/>
                <w:sz w:val="18"/>
                <w:szCs w:val="18"/>
                <w:lang w:eastAsia="en-IN"/>
              </w:rPr>
              <w:t>) elbow angle slope through release is a more appropriate concept to differentiate throwers from bowlers, and (ii) the cut-off elbow angle value would lie between 150-200º/s (Figure 5).</w:t>
            </w:r>
          </w:p>
          <w:p w:rsidR="00AF2ABE" w:rsidRPr="00AF2ABE" w:rsidRDefault="00AF2ABE" w:rsidP="00AF2ABE">
            <w:pPr>
              <w:spacing w:before="75" w:after="15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Table 4: Percentage of bowlers in their respective groups as a function of elbow angle slope (º/s) through release. Less than 0º/s means that the elbow is flexing through release; otherwise it is extending.</w:t>
            </w:r>
          </w:p>
          <w:tbl>
            <w:tblPr>
              <w:tblW w:w="0" w:type="auto"/>
              <w:jc w:val="center"/>
              <w:tblCellSpacing w:w="15" w:type="dxa"/>
              <w:tblBorders>
                <w:top w:val="outset" w:sz="6" w:space="0" w:color="99FFFF"/>
                <w:left w:val="outset" w:sz="6" w:space="0" w:color="99FFFF"/>
                <w:bottom w:val="outset" w:sz="6" w:space="0" w:color="99FFFF"/>
                <w:right w:val="outset" w:sz="6" w:space="0" w:color="99FFFF"/>
              </w:tblBorders>
              <w:shd w:val="clear" w:color="auto" w:fill="CCFFFF"/>
              <w:tblCellMar>
                <w:top w:w="75" w:type="dxa"/>
                <w:left w:w="75" w:type="dxa"/>
                <w:bottom w:w="75" w:type="dxa"/>
                <w:right w:w="75" w:type="dxa"/>
              </w:tblCellMar>
              <w:tblLook w:val="04A0"/>
            </w:tblPr>
            <w:tblGrid>
              <w:gridCol w:w="1101"/>
              <w:gridCol w:w="772"/>
              <w:gridCol w:w="742"/>
              <w:gridCol w:w="747"/>
              <w:gridCol w:w="859"/>
              <w:gridCol w:w="777"/>
              <w:gridCol w:w="1000"/>
              <w:gridCol w:w="1001"/>
              <w:gridCol w:w="999"/>
              <w:gridCol w:w="1012"/>
            </w:tblGrid>
            <w:tr w:rsidR="00AF2ABE" w:rsidRPr="00AF2ABE">
              <w:trPr>
                <w:tblCellSpacing w:w="15" w:type="dxa"/>
                <w:jc w:val="center"/>
              </w:trPr>
              <w:tc>
                <w:tcPr>
                  <w:tcW w:w="840"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p>
              </w:tc>
              <w:tc>
                <w:tcPr>
                  <w:tcW w:w="1020"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&lt;0º/s</w:t>
                  </w:r>
                </w:p>
              </w:tc>
              <w:tc>
                <w:tcPr>
                  <w:tcW w:w="1020"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0-25º/s</w:t>
                  </w:r>
                </w:p>
              </w:tc>
              <w:tc>
                <w:tcPr>
                  <w:tcW w:w="1260"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0-50º/s</w:t>
                  </w:r>
                </w:p>
              </w:tc>
              <w:tc>
                <w:tcPr>
                  <w:tcW w:w="1395"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0-100º/s</w:t>
                  </w:r>
                </w:p>
              </w:tc>
              <w:tc>
                <w:tcPr>
                  <w:tcW w:w="1320"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&gt;0º/s</w:t>
                  </w:r>
                </w:p>
              </w:tc>
              <w:tc>
                <w:tcPr>
                  <w:tcW w:w="1215"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&gt;100º/s</w:t>
                  </w:r>
                </w:p>
              </w:tc>
              <w:tc>
                <w:tcPr>
                  <w:tcW w:w="1275"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&gt;150º/s</w:t>
                  </w:r>
                </w:p>
              </w:tc>
              <w:tc>
                <w:tcPr>
                  <w:tcW w:w="1170"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&gt;200º/s</w:t>
                  </w:r>
                </w:p>
              </w:tc>
              <w:tc>
                <w:tcPr>
                  <w:tcW w:w="1050" w:type="dxa"/>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&gt;250º/s</w:t>
                  </w:r>
                </w:p>
              </w:tc>
            </w:tr>
            <w:tr w:rsidR="00AF2ABE" w:rsidRPr="00AF2ABE">
              <w:trPr>
                <w:tblCellSpacing w:w="15" w:type="dxa"/>
                <w:jc w:val="center"/>
              </w:trPr>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Fast</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80.0%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6.7%</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13.3%</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13.3%</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20.0%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6.7%</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6.7%</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r>
            <w:tr w:rsidR="00AF2ABE" w:rsidRPr="00AF2ABE">
              <w:trPr>
                <w:tblCellSpacing w:w="15" w:type="dxa"/>
                <w:jc w:val="center"/>
              </w:trPr>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Fast/med</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75.0%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6.3%</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12.5%</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12.5%</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25.0%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12.5%</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r>
            <w:tr w:rsidR="00AF2ABE" w:rsidRPr="00AF2ABE">
              <w:trPr>
                <w:tblCellSpacing w:w="15" w:type="dxa"/>
                <w:jc w:val="center"/>
              </w:trPr>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Medium</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72.7%</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9.1.%</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18.2%</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18.2%</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27.3%</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9.1%</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r>
            <w:tr w:rsidR="00AF2ABE" w:rsidRPr="00AF2ABE">
              <w:trPr>
                <w:tblCellSpacing w:w="15" w:type="dxa"/>
                <w:jc w:val="center"/>
              </w:trPr>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Slow</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35.7%</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7.1%</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14.3%</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35.7%</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64.3%</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28.6%</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14.3%</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14.3%</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r>
            <w:tr w:rsidR="00AF2ABE" w:rsidRPr="00AF2ABE">
              <w:trPr>
                <w:tblCellSpacing w:w="15" w:type="dxa"/>
                <w:jc w:val="center"/>
              </w:trPr>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Spin</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80.0%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20.0%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20.0%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20.0%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r>
            <w:tr w:rsidR="00AF2ABE" w:rsidRPr="00AF2ABE">
              <w:trPr>
                <w:tblCellSpacing w:w="15" w:type="dxa"/>
                <w:jc w:val="center"/>
              </w:trPr>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Female</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25.0%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25.0%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25.0%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50.0%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75.0%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25.0%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25.0%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r>
            <w:tr w:rsidR="00AF2ABE" w:rsidRPr="00AF2ABE">
              <w:trPr>
                <w:tblCellSpacing w:w="15" w:type="dxa"/>
                <w:jc w:val="center"/>
              </w:trPr>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Young</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50.0%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50.0%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50.0%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50.0%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50.0%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0.0%</w:t>
                  </w:r>
                </w:p>
              </w:tc>
            </w:tr>
            <w:tr w:rsidR="00AF2ABE" w:rsidRPr="00AF2ABE">
              <w:trPr>
                <w:tblCellSpacing w:w="15" w:type="dxa"/>
                <w:jc w:val="center"/>
              </w:trPr>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Throw</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12.5%</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12.5%</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12.5%</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12.5%</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87.5%</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75.0%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62.5%</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50.0%</w:t>
                  </w:r>
                </w:p>
              </w:tc>
              <w:tc>
                <w:tcPr>
                  <w:tcW w:w="0" w:type="auto"/>
                  <w:tcBorders>
                    <w:top w:val="outset" w:sz="6" w:space="0" w:color="99FFFF"/>
                    <w:left w:val="outset" w:sz="6" w:space="0" w:color="99FFFF"/>
                    <w:bottom w:val="outset" w:sz="6" w:space="0" w:color="99FFFF"/>
                    <w:right w:val="outset" w:sz="6" w:space="0" w:color="99FFFF"/>
                  </w:tcBorders>
                  <w:shd w:val="clear" w:color="auto" w:fill="CCFFFF"/>
                  <w:vAlign w:val="center"/>
                  <w:hideMark/>
                </w:tcPr>
                <w:p w:rsidR="00AF2ABE" w:rsidRPr="00AF2ABE" w:rsidRDefault="00AF2ABE" w:rsidP="00AF2ABE">
                  <w:pPr>
                    <w:spacing w:after="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37.5%</w:t>
                  </w:r>
                </w:p>
              </w:tc>
            </w:tr>
          </w:tbl>
          <w:p w:rsidR="00AF2ABE" w:rsidRPr="00AF2ABE" w:rsidRDefault="00AF2ABE" w:rsidP="00AF2ABE">
            <w:pPr>
              <w:spacing w:before="75" w:after="15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lastRenderedPageBreak/>
              <w:drawing>
                <wp:inline distT="0" distB="0" distL="0" distR="0">
                  <wp:extent cx="8429625" cy="6181725"/>
                  <wp:effectExtent l="19050" t="0" r="9525" b="0"/>
                  <wp:docPr id="5" name="Picture 5" descr="http://www.coachesinfo.com/images/stories/articles/cricket/biomechanics_bowling/bowlinglegalityfi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coachesinfo.com/images/stories/articles/cricket/biomechanics_bowling/bowlinglegalityfig6.jpg"/>
                          <pic:cNvPicPr>
                            <a:picLocks noChangeAspect="1" noChangeArrowheads="1"/>
                          </pic:cNvPicPr>
                        </pic:nvPicPr>
                        <pic:blipFill>
                          <a:blip r:embed="rId10" cstate="print"/>
                          <a:srcRect/>
                          <a:stretch>
                            <a:fillRect/>
                          </a:stretch>
                        </pic:blipFill>
                        <pic:spPr bwMode="auto">
                          <a:xfrm>
                            <a:off x="0" y="0"/>
                            <a:ext cx="8429625" cy="6181725"/>
                          </a:xfrm>
                          <a:prstGeom prst="rect">
                            <a:avLst/>
                          </a:prstGeom>
                          <a:noFill/>
                          <a:ln w="9525">
                            <a:noFill/>
                            <a:miter lim="800000"/>
                            <a:headEnd/>
                            <a:tailEnd/>
                          </a:ln>
                        </pic:spPr>
                      </pic:pic>
                    </a:graphicData>
                  </a:graphic>
                </wp:inline>
              </w:drawing>
            </w:r>
            <w:r w:rsidRPr="00AF2ABE">
              <w:rPr>
                <w:rFonts w:ascii="Tahoma" w:eastAsia="Times New Roman" w:hAnsi="Tahoma" w:cs="Tahoma"/>
                <w:color w:val="5A5A5A"/>
                <w:sz w:val="18"/>
                <w:szCs w:val="18"/>
                <w:lang w:eastAsia="en-IN"/>
              </w:rPr>
              <w:br/>
            </w:r>
            <w:r w:rsidRPr="00AF2ABE">
              <w:rPr>
                <w:rFonts w:ascii="Tahoma" w:eastAsia="Times New Roman" w:hAnsi="Tahoma" w:cs="Tahoma"/>
                <w:b/>
                <w:bCs/>
                <w:color w:val="5A5A5A"/>
                <w:sz w:val="18"/>
                <w:lang w:eastAsia="en-IN"/>
              </w:rPr>
              <w:t>Figure 5: Mean elbow angle slope of bowling groups through release.</w:t>
            </w:r>
          </w:p>
          <w:p w:rsidR="00AF2ABE" w:rsidRPr="00AF2ABE" w:rsidRDefault="00AF2ABE" w:rsidP="00AF2ABE">
            <w:pPr>
              <w:spacing w:before="100" w:beforeAutospacing="1" w:after="100" w:afterAutospacing="1" w:line="240" w:lineRule="auto"/>
              <w:outlineLvl w:val="1"/>
              <w:rPr>
                <w:rFonts w:ascii="Arial" w:eastAsia="Times New Roman" w:hAnsi="Arial" w:cs="Arial"/>
                <w:color w:val="333333"/>
                <w:sz w:val="27"/>
                <w:szCs w:val="27"/>
                <w:lang w:eastAsia="en-IN"/>
              </w:rPr>
            </w:pPr>
            <w:r w:rsidRPr="00AF2ABE">
              <w:rPr>
                <w:rFonts w:ascii="Arial" w:eastAsia="Times New Roman" w:hAnsi="Arial" w:cs="Arial"/>
                <w:color w:val="333333"/>
                <w:sz w:val="27"/>
                <w:szCs w:val="27"/>
                <w:lang w:eastAsia="en-IN"/>
              </w:rPr>
              <w:br/>
              <w:t>Throwers have positive elbow angle slopes: Practical Examples</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There are distinct differences between bowling groups and the throwing group in their respective elbow angle excursion slopes through release. The bowlers </w:t>
            </w:r>
            <w:proofErr w:type="gramStart"/>
            <w:r w:rsidRPr="00AF2ABE">
              <w:rPr>
                <w:rFonts w:ascii="Tahoma" w:eastAsia="Times New Roman" w:hAnsi="Tahoma" w:cs="Tahoma"/>
                <w:color w:val="5A5A5A"/>
                <w:sz w:val="18"/>
                <w:szCs w:val="18"/>
                <w:lang w:eastAsia="en-IN"/>
              </w:rPr>
              <w:t>either (</w:t>
            </w:r>
            <w:proofErr w:type="spellStart"/>
            <w:r w:rsidRPr="00AF2ABE">
              <w:rPr>
                <w:rFonts w:ascii="Tahoma" w:eastAsia="Times New Roman" w:hAnsi="Tahoma" w:cs="Tahoma"/>
                <w:color w:val="5A5A5A"/>
                <w:sz w:val="18"/>
                <w:szCs w:val="18"/>
                <w:lang w:eastAsia="en-IN"/>
              </w:rPr>
              <w:t>i</w:t>
            </w:r>
            <w:proofErr w:type="spellEnd"/>
            <w:r w:rsidRPr="00AF2ABE">
              <w:rPr>
                <w:rFonts w:ascii="Tahoma" w:eastAsia="Times New Roman" w:hAnsi="Tahoma" w:cs="Tahoma"/>
                <w:color w:val="5A5A5A"/>
                <w:sz w:val="18"/>
                <w:szCs w:val="18"/>
                <w:lang w:eastAsia="en-IN"/>
              </w:rPr>
              <w:t>) flexed</w:t>
            </w:r>
            <w:proofErr w:type="gramEnd"/>
            <w:r w:rsidRPr="00AF2ABE">
              <w:rPr>
                <w:rFonts w:ascii="Tahoma" w:eastAsia="Times New Roman" w:hAnsi="Tahoma" w:cs="Tahoma"/>
                <w:color w:val="5A5A5A"/>
                <w:sz w:val="18"/>
                <w:szCs w:val="18"/>
                <w:lang w:eastAsia="en-IN"/>
              </w:rPr>
              <w:t xml:space="preserve"> the elbow through release, (ii) maintained the elbow angle through release, or (iii) had a small elbow extension angle through release, which increased at less than 150º/s. From the green spike (bowling arm at shoulder height) to ball release (second black spike), one of New Zealand’s fastest bowlers has a small negative elbow angle excursion slope, which is a strong indicator of bowling legality (Figure 6). Interestingly, the elbow angle data presented in a report to the ICC on </w:t>
            </w:r>
            <w:proofErr w:type="spellStart"/>
            <w:r w:rsidRPr="00AF2ABE">
              <w:rPr>
                <w:rFonts w:ascii="Tahoma" w:eastAsia="Times New Roman" w:hAnsi="Tahoma" w:cs="Tahoma"/>
                <w:color w:val="5A5A5A"/>
                <w:sz w:val="18"/>
                <w:szCs w:val="18"/>
                <w:lang w:eastAsia="en-IN"/>
              </w:rPr>
              <w:t>Muttiah</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Muralitharan’s</w:t>
            </w:r>
            <w:proofErr w:type="spellEnd"/>
            <w:r w:rsidRPr="00AF2ABE">
              <w:rPr>
                <w:rFonts w:ascii="Tahoma" w:eastAsia="Times New Roman" w:hAnsi="Tahoma" w:cs="Tahoma"/>
                <w:color w:val="5A5A5A"/>
                <w:sz w:val="18"/>
                <w:szCs w:val="18"/>
                <w:lang w:eastAsia="en-IN"/>
              </w:rPr>
              <w:t xml:space="preserve"> bowling action by Elliott et al. (2004) show a negative excursion slope prior to release providing further evidence that </w:t>
            </w:r>
            <w:proofErr w:type="spellStart"/>
            <w:r w:rsidRPr="00AF2ABE">
              <w:rPr>
                <w:rFonts w:ascii="Tahoma" w:eastAsia="Times New Roman" w:hAnsi="Tahoma" w:cs="Tahoma"/>
                <w:color w:val="5A5A5A"/>
                <w:sz w:val="18"/>
                <w:szCs w:val="18"/>
                <w:lang w:eastAsia="en-IN"/>
              </w:rPr>
              <w:t>Muralitharan</w:t>
            </w:r>
            <w:proofErr w:type="spellEnd"/>
            <w:r w:rsidRPr="00AF2ABE">
              <w:rPr>
                <w:rFonts w:ascii="Tahoma" w:eastAsia="Times New Roman" w:hAnsi="Tahoma" w:cs="Tahoma"/>
                <w:color w:val="5A5A5A"/>
                <w:sz w:val="18"/>
                <w:szCs w:val="18"/>
                <w:lang w:eastAsia="en-IN"/>
              </w:rPr>
              <w:t xml:space="preserve"> is bowling legally. Note that this principle is only valid for the calculation of elbow angle about the flexion-extension axis in the JCS. The elbow segment angle calculation is not as accurate an indicator of bowling legality, and the elbow segment angle slope may be opposite to the elbow angle slope calculated in the JCS. Outdoor video measurements may not be able to accurately differentiate between elbow </w:t>
            </w:r>
            <w:r w:rsidRPr="00AF2ABE">
              <w:rPr>
                <w:rFonts w:ascii="Tahoma" w:eastAsia="Times New Roman" w:hAnsi="Tahoma" w:cs="Tahoma"/>
                <w:color w:val="5A5A5A"/>
                <w:sz w:val="18"/>
                <w:szCs w:val="18"/>
                <w:lang w:eastAsia="en-IN"/>
              </w:rPr>
              <w:lastRenderedPageBreak/>
              <w:t>segment angle and elbow angle in the JCS. Hence, they may tend to show more bowlers extending through release than in the laboratory.</w:t>
            </w:r>
          </w:p>
          <w:p w:rsidR="00AF2ABE" w:rsidRPr="00AF2ABE" w:rsidRDefault="00AF2ABE" w:rsidP="00AF2ABE">
            <w:pPr>
              <w:spacing w:before="75" w:after="15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br/>
            </w:r>
            <w:r>
              <w:rPr>
                <w:rFonts w:ascii="Tahoma" w:eastAsia="Times New Roman" w:hAnsi="Tahoma" w:cs="Tahoma"/>
                <w:noProof/>
                <w:color w:val="5A5A5A"/>
                <w:sz w:val="18"/>
                <w:szCs w:val="18"/>
                <w:lang w:eastAsia="en-IN"/>
              </w:rPr>
              <w:drawing>
                <wp:inline distT="0" distB="0" distL="0" distR="0">
                  <wp:extent cx="7334250" cy="5943600"/>
                  <wp:effectExtent l="19050" t="0" r="0" b="0"/>
                  <wp:docPr id="6" name="Picture 6" descr="http://www.coachesinfo.com/images/stories/articles/cricket/biomechanics_bowling/bowlinglegalityfi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oachesinfo.com/images/stories/articles/cricket/biomechanics_bowling/bowlinglegalityfig7.jpg"/>
                          <pic:cNvPicPr>
                            <a:picLocks noChangeAspect="1" noChangeArrowheads="1"/>
                          </pic:cNvPicPr>
                        </pic:nvPicPr>
                        <pic:blipFill>
                          <a:blip r:embed="rId11" cstate="print"/>
                          <a:srcRect/>
                          <a:stretch>
                            <a:fillRect/>
                          </a:stretch>
                        </pic:blipFill>
                        <pic:spPr bwMode="auto">
                          <a:xfrm>
                            <a:off x="0" y="0"/>
                            <a:ext cx="7334250" cy="5943600"/>
                          </a:xfrm>
                          <a:prstGeom prst="rect">
                            <a:avLst/>
                          </a:prstGeom>
                          <a:noFill/>
                          <a:ln w="9525">
                            <a:noFill/>
                            <a:miter lim="800000"/>
                            <a:headEnd/>
                            <a:tailEnd/>
                          </a:ln>
                        </pic:spPr>
                      </pic:pic>
                    </a:graphicData>
                  </a:graphic>
                </wp:inline>
              </w:drawing>
            </w:r>
          </w:p>
          <w:p w:rsidR="00AF2ABE" w:rsidRPr="00AF2ABE" w:rsidRDefault="00AF2ABE" w:rsidP="00AF2ABE">
            <w:pPr>
              <w:spacing w:before="75" w:after="15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Figure 6: Elbow angle profile of a legal fast bowler: there is a small increase in elbow flexion through release when calculated in JCS. The elbow segment angle shows a slight increase through release, and should not be used to determine bowling action legality. (Top) Segment angle between upper arm and forearm. (Bottom) Elbow angle about flexion-extension axis in JCS. First black spike represents front foot contact, green spike occurs when the bowling arm has reached shoulder height, and the second spike occurs at ball release.</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Illegal bowlers tend to extend the elbow through ball release, and therefore generate a positive elbow angle excursion slope </w:t>
            </w:r>
            <w:proofErr w:type="gramStart"/>
            <w:r w:rsidRPr="00AF2ABE">
              <w:rPr>
                <w:rFonts w:ascii="Tahoma" w:eastAsia="Times New Roman" w:hAnsi="Tahoma" w:cs="Tahoma"/>
                <w:color w:val="5A5A5A"/>
                <w:sz w:val="18"/>
                <w:szCs w:val="18"/>
                <w:lang w:eastAsia="en-IN"/>
              </w:rPr>
              <w:t>of greater than 150º/s (Figure 7)</w:t>
            </w:r>
            <w:proofErr w:type="gramEnd"/>
            <w:r w:rsidRPr="00AF2ABE">
              <w:rPr>
                <w:rFonts w:ascii="Tahoma" w:eastAsia="Times New Roman" w:hAnsi="Tahoma" w:cs="Tahoma"/>
                <w:color w:val="5A5A5A"/>
                <w:sz w:val="18"/>
                <w:szCs w:val="18"/>
                <w:lang w:eastAsia="en-IN"/>
              </w:rPr>
              <w:t>. In these cases both the segment angle and JCS elbow angle have positive slopes, but the segment angle excursion slope is greater. It is only at some point after release that the thrower begins to flex the elbow.</w:t>
            </w:r>
          </w:p>
          <w:p w:rsidR="00AF2ABE" w:rsidRPr="00AF2ABE" w:rsidRDefault="00AF2ABE" w:rsidP="00AF2ABE">
            <w:pPr>
              <w:spacing w:before="75" w:after="15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lastRenderedPageBreak/>
              <w:drawing>
                <wp:inline distT="0" distB="0" distL="0" distR="0">
                  <wp:extent cx="7410450" cy="5848350"/>
                  <wp:effectExtent l="19050" t="0" r="0" b="0"/>
                  <wp:docPr id="7" name="Picture 7" descr="http://www.coachesinfo.com/images/stories/articles/cricket/biomechanics_bowling/bowlinglegalityfi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coachesinfo.com/images/stories/articles/cricket/biomechanics_bowling/bowlinglegalityfig8.jpg"/>
                          <pic:cNvPicPr>
                            <a:picLocks noChangeAspect="1" noChangeArrowheads="1"/>
                          </pic:cNvPicPr>
                        </pic:nvPicPr>
                        <pic:blipFill>
                          <a:blip r:embed="rId12" cstate="print"/>
                          <a:srcRect/>
                          <a:stretch>
                            <a:fillRect/>
                          </a:stretch>
                        </pic:blipFill>
                        <pic:spPr bwMode="auto">
                          <a:xfrm>
                            <a:off x="0" y="0"/>
                            <a:ext cx="7410450" cy="5848350"/>
                          </a:xfrm>
                          <a:prstGeom prst="rect">
                            <a:avLst/>
                          </a:prstGeom>
                          <a:noFill/>
                          <a:ln w="9525">
                            <a:noFill/>
                            <a:miter lim="800000"/>
                            <a:headEnd/>
                            <a:tailEnd/>
                          </a:ln>
                        </pic:spPr>
                      </pic:pic>
                    </a:graphicData>
                  </a:graphic>
                </wp:inline>
              </w:drawing>
            </w:r>
            <w:r w:rsidRPr="00AF2ABE">
              <w:rPr>
                <w:rFonts w:ascii="Tahoma" w:eastAsia="Times New Roman" w:hAnsi="Tahoma" w:cs="Tahoma"/>
                <w:color w:val="5A5A5A"/>
                <w:sz w:val="18"/>
                <w:szCs w:val="18"/>
                <w:lang w:eastAsia="en-IN"/>
              </w:rPr>
              <w:br/>
            </w:r>
            <w:r w:rsidRPr="00AF2ABE">
              <w:rPr>
                <w:rFonts w:ascii="Tahoma" w:eastAsia="Times New Roman" w:hAnsi="Tahoma" w:cs="Tahoma"/>
                <w:b/>
                <w:bCs/>
                <w:color w:val="5A5A5A"/>
                <w:sz w:val="18"/>
                <w:lang w:eastAsia="en-IN"/>
              </w:rPr>
              <w:t>Figure 7: Elbow angle profile of a fast-medium ‘thrower’: there is a rapid increase in elbow angle straightening through release (&gt; 150º/s). (Top) Segment angle between upper arm and forearm; (Bottom) Elbow angle about flexion-extension axis in JCS. First black spike represents front foot contact, green spike occurs when the bowling arm has reached shoulder height, and the second spike occurs at ball release.</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Elbow angle excursion slope does not predictably correlate with elbow angle extension. Most correlations were weak, but they can be negative or positive (Figure 8). Also, the elbow extension angles of Throwers 1, 4, 5 and 6 are 15º or less, which would classify these bowlers as legal under a bowling law that only considers elbow extension. The most striking example of how throwing is not adequately defined under this law is demonstrated by Thrower 1. He registers the largest positive elbow angle excursion slope of all the subjects </w:t>
            </w:r>
            <w:proofErr w:type="gramStart"/>
            <w:r w:rsidRPr="00AF2ABE">
              <w:rPr>
                <w:rFonts w:ascii="Tahoma" w:eastAsia="Times New Roman" w:hAnsi="Tahoma" w:cs="Tahoma"/>
                <w:color w:val="5A5A5A"/>
                <w:sz w:val="18"/>
                <w:szCs w:val="18"/>
                <w:lang w:eastAsia="en-IN"/>
              </w:rPr>
              <w:t>(953.4º/s)</w:t>
            </w:r>
            <w:proofErr w:type="gramEnd"/>
            <w:r w:rsidRPr="00AF2ABE">
              <w:rPr>
                <w:rFonts w:ascii="Tahoma" w:eastAsia="Times New Roman" w:hAnsi="Tahoma" w:cs="Tahoma"/>
                <w:color w:val="5A5A5A"/>
                <w:sz w:val="18"/>
                <w:szCs w:val="18"/>
                <w:lang w:eastAsia="en-IN"/>
              </w:rPr>
              <w:t xml:space="preserve"> with only 12.6º of elbow extension. The real question is whether cricket should legalise such bowling actions (Video 1).</w:t>
            </w:r>
          </w:p>
          <w:p w:rsidR="00AF2ABE" w:rsidRPr="00AF2ABE" w:rsidRDefault="00AF2ABE" w:rsidP="00AF2ABE">
            <w:pPr>
              <w:spacing w:before="75" w:after="15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br/>
            </w:r>
            <w:r>
              <w:rPr>
                <w:rFonts w:ascii="Tahoma" w:eastAsia="Times New Roman" w:hAnsi="Tahoma" w:cs="Tahoma"/>
                <w:noProof/>
                <w:color w:val="5A5A5A"/>
                <w:sz w:val="18"/>
                <w:szCs w:val="18"/>
                <w:lang w:eastAsia="en-IN"/>
              </w:rPr>
              <w:lastRenderedPageBreak/>
              <w:drawing>
                <wp:inline distT="0" distB="0" distL="0" distR="0">
                  <wp:extent cx="7143750" cy="5191125"/>
                  <wp:effectExtent l="19050" t="0" r="0" b="0"/>
                  <wp:docPr id="8" name="Picture 8" descr="http://www.coachesinfo.com/images/stories/articles/cricket/biomechanics_bowling/bowlinglegalityfi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coachesinfo.com/images/stories/articles/cricket/biomechanics_bowling/bowlinglegalityfig9.jpg"/>
                          <pic:cNvPicPr>
                            <a:picLocks noChangeAspect="1" noChangeArrowheads="1"/>
                          </pic:cNvPicPr>
                        </pic:nvPicPr>
                        <pic:blipFill>
                          <a:blip r:embed="rId13" cstate="print"/>
                          <a:srcRect/>
                          <a:stretch>
                            <a:fillRect/>
                          </a:stretch>
                        </pic:blipFill>
                        <pic:spPr bwMode="auto">
                          <a:xfrm>
                            <a:off x="0" y="0"/>
                            <a:ext cx="7143750" cy="5191125"/>
                          </a:xfrm>
                          <a:prstGeom prst="rect">
                            <a:avLst/>
                          </a:prstGeom>
                          <a:noFill/>
                          <a:ln w="9525">
                            <a:noFill/>
                            <a:miter lim="800000"/>
                            <a:headEnd/>
                            <a:tailEnd/>
                          </a:ln>
                        </pic:spPr>
                      </pic:pic>
                    </a:graphicData>
                  </a:graphic>
                </wp:inline>
              </w:drawing>
            </w:r>
            <w:r w:rsidRPr="00AF2ABE">
              <w:rPr>
                <w:rFonts w:ascii="Tahoma" w:eastAsia="Times New Roman" w:hAnsi="Tahoma" w:cs="Tahoma"/>
                <w:color w:val="5A5A5A"/>
                <w:sz w:val="18"/>
                <w:szCs w:val="18"/>
                <w:lang w:eastAsia="en-IN"/>
              </w:rPr>
              <w:br/>
            </w:r>
            <w:r w:rsidRPr="00AF2ABE">
              <w:rPr>
                <w:rFonts w:ascii="Tahoma" w:eastAsia="Times New Roman" w:hAnsi="Tahoma" w:cs="Tahoma"/>
                <w:b/>
                <w:bCs/>
                <w:color w:val="5A5A5A"/>
                <w:sz w:val="18"/>
                <w:lang w:eastAsia="en-IN"/>
              </w:rPr>
              <w:t>Figure 8: Elbow angle excursion slope versus elbow extension angle for 6 subjects in the Throw group. (R2 values: Thrower 1, 0.00; Thrower 2, 0.13; Thrower 3, 0.06; Thrower 4, 0.01; Thrower 5, 0.6; Thrower 6, 0.97). R2 for the Throw group is only 0.19 (red line).</w:t>
            </w:r>
          </w:p>
          <w:tbl>
            <w:tblPr>
              <w:tblW w:w="0" w:type="auto"/>
              <w:jc w:val="center"/>
              <w:tblCellSpacing w:w="15" w:type="dxa"/>
              <w:tblCellMar>
                <w:top w:w="15" w:type="dxa"/>
                <w:left w:w="15" w:type="dxa"/>
                <w:bottom w:w="15" w:type="dxa"/>
                <w:right w:w="15" w:type="dxa"/>
              </w:tblCellMar>
              <w:tblLook w:val="04A0"/>
            </w:tblPr>
            <w:tblGrid>
              <w:gridCol w:w="4513"/>
              <w:gridCol w:w="4513"/>
            </w:tblGrid>
            <w:tr w:rsidR="00AF2ABE" w:rsidRPr="00AF2ABE">
              <w:trPr>
                <w:tblCellSpacing w:w="15" w:type="dxa"/>
                <w:jc w:val="center"/>
              </w:trPr>
              <w:tc>
                <w:tcPr>
                  <w:tcW w:w="0" w:type="auto"/>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lastRenderedPageBreak/>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300pt;height:240pt" o:ole="">
                        <v:imagedata r:id="rId14" o:title=""/>
                      </v:shape>
                      <w:control r:id="rId15" w:name="p_avreloaded0" w:shapeid="_x0000_i1060"/>
                    </w:object>
                  </w:r>
                  <w:r w:rsidRPr="00AF2ABE">
                    <w:rPr>
                      <w:rFonts w:ascii="Tahoma" w:eastAsia="Times New Roman" w:hAnsi="Tahoma" w:cs="Tahoma"/>
                      <w:color w:val="5A5A5A"/>
                      <w:sz w:val="18"/>
                      <w:szCs w:val="18"/>
                      <w:lang w:eastAsia="en-IN"/>
                    </w:rPr>
                    <w:pict/>
                  </w:r>
                  <w:r w:rsidRPr="00AF2ABE">
                    <w:rPr>
                      <w:rFonts w:ascii="Tahoma" w:eastAsia="Times New Roman" w:hAnsi="Tahoma" w:cs="Tahoma"/>
                      <w:color w:val="5A5A5A"/>
                      <w:sz w:val="18"/>
                      <w:szCs w:val="18"/>
                      <w:lang w:eastAsia="en-IN"/>
                    </w:rPr>
                    <w:pict/>
                  </w:r>
                  <w:r w:rsidRPr="00AF2ABE">
                    <w:rPr>
                      <w:rFonts w:ascii="Tahoma" w:eastAsia="Times New Roman" w:hAnsi="Tahoma" w:cs="Tahoma"/>
                      <w:color w:val="5A5A5A"/>
                      <w:sz w:val="18"/>
                      <w:szCs w:val="18"/>
                      <w:lang w:eastAsia="en-IN"/>
                    </w:rPr>
                    <w:pict/>
                  </w:r>
                </w:p>
              </w:tc>
              <w:tc>
                <w:tcPr>
                  <w:tcW w:w="0" w:type="auto"/>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object w:dxaOrig="1440" w:dyaOrig="1440">
                      <v:shape id="_x0000_i1059" type="#_x0000_t75" style="width:300pt;height:240pt" o:ole="">
                        <v:imagedata r:id="rId14" o:title=""/>
                      </v:shape>
                      <w:control r:id="rId16" w:name="p_avreloaded1" w:shapeid="_x0000_i1059"/>
                    </w:object>
                  </w:r>
                  <w:r w:rsidRPr="00AF2ABE">
                    <w:rPr>
                      <w:rFonts w:ascii="Tahoma" w:eastAsia="Times New Roman" w:hAnsi="Tahoma" w:cs="Tahoma"/>
                      <w:color w:val="5A5A5A"/>
                      <w:sz w:val="18"/>
                      <w:szCs w:val="18"/>
                      <w:lang w:eastAsia="en-IN"/>
                    </w:rPr>
                    <w:pict/>
                  </w:r>
                  <w:r w:rsidRPr="00AF2ABE">
                    <w:rPr>
                      <w:rFonts w:ascii="Tahoma" w:eastAsia="Times New Roman" w:hAnsi="Tahoma" w:cs="Tahoma"/>
                      <w:color w:val="5A5A5A"/>
                      <w:sz w:val="18"/>
                      <w:szCs w:val="18"/>
                      <w:lang w:eastAsia="en-IN"/>
                    </w:rPr>
                    <w:pict/>
                  </w:r>
                </w:p>
              </w:tc>
            </w:tr>
          </w:tbl>
          <w:p w:rsidR="00AF2ABE" w:rsidRPr="00AF2ABE" w:rsidRDefault="00AF2ABE" w:rsidP="00AF2ABE">
            <w:pPr>
              <w:spacing w:after="0" w:line="240" w:lineRule="auto"/>
              <w:rPr>
                <w:rFonts w:ascii="Tahoma" w:eastAsia="Times New Roman" w:hAnsi="Tahoma" w:cs="Tahoma"/>
                <w:vanish/>
                <w:color w:val="5A5A5A"/>
                <w:sz w:val="18"/>
                <w:szCs w:val="18"/>
                <w:lang w:eastAsia="en-IN"/>
              </w:rPr>
            </w:pPr>
          </w:p>
          <w:tbl>
            <w:tblPr>
              <w:tblW w:w="0" w:type="auto"/>
              <w:jc w:val="center"/>
              <w:tblCellSpacing w:w="15" w:type="dxa"/>
              <w:tblCellMar>
                <w:top w:w="15" w:type="dxa"/>
                <w:left w:w="15" w:type="dxa"/>
                <w:bottom w:w="15" w:type="dxa"/>
                <w:right w:w="15" w:type="dxa"/>
              </w:tblCellMar>
              <w:tblLook w:val="04A0"/>
            </w:tblPr>
            <w:tblGrid>
              <w:gridCol w:w="96"/>
            </w:tblGrid>
            <w:tr w:rsidR="00AF2ABE" w:rsidRPr="00AF2ABE">
              <w:trPr>
                <w:tblCellSpacing w:w="15" w:type="dxa"/>
                <w:jc w:val="center"/>
              </w:trPr>
              <w:tc>
                <w:tcPr>
                  <w:tcW w:w="0" w:type="auto"/>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p>
              </w:tc>
            </w:tr>
          </w:tbl>
          <w:p w:rsidR="00AF2ABE" w:rsidRPr="00AF2ABE" w:rsidRDefault="00AF2ABE" w:rsidP="00AF2ABE">
            <w:pPr>
              <w:spacing w:after="0" w:line="240" w:lineRule="auto"/>
              <w:rPr>
                <w:rFonts w:ascii="Tahoma" w:eastAsia="Times New Roman" w:hAnsi="Tahoma" w:cs="Tahoma"/>
                <w:vanish/>
                <w:color w:val="5A5A5A"/>
                <w:sz w:val="18"/>
                <w:szCs w:val="18"/>
                <w:lang w:eastAsia="en-IN"/>
              </w:rPr>
            </w:pPr>
          </w:p>
          <w:tbl>
            <w:tblPr>
              <w:tblW w:w="0" w:type="auto"/>
              <w:jc w:val="center"/>
              <w:tblCellSpacing w:w="15" w:type="dxa"/>
              <w:tblCellMar>
                <w:top w:w="15" w:type="dxa"/>
                <w:left w:w="15" w:type="dxa"/>
                <w:bottom w:w="15" w:type="dxa"/>
                <w:right w:w="15" w:type="dxa"/>
              </w:tblCellMar>
              <w:tblLook w:val="04A0"/>
            </w:tblPr>
            <w:tblGrid>
              <w:gridCol w:w="96"/>
            </w:tblGrid>
            <w:tr w:rsidR="00AF2ABE" w:rsidRPr="00AF2ABE">
              <w:trPr>
                <w:tblCellSpacing w:w="15" w:type="dxa"/>
                <w:jc w:val="center"/>
              </w:trPr>
              <w:tc>
                <w:tcPr>
                  <w:tcW w:w="0" w:type="auto"/>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p>
              </w:tc>
            </w:tr>
          </w:tbl>
          <w:p w:rsidR="00AF2ABE" w:rsidRPr="00AF2ABE" w:rsidRDefault="00AF2ABE" w:rsidP="00AF2ABE">
            <w:pPr>
              <w:spacing w:after="0" w:line="240" w:lineRule="auto"/>
              <w:rPr>
                <w:rFonts w:ascii="Tahoma" w:eastAsia="Times New Roman" w:hAnsi="Tahoma" w:cs="Tahoma"/>
                <w:vanish/>
                <w:color w:val="5A5A5A"/>
                <w:sz w:val="18"/>
                <w:szCs w:val="18"/>
                <w:lang w:eastAsia="en-IN"/>
              </w:rPr>
            </w:pPr>
          </w:p>
          <w:tbl>
            <w:tblPr>
              <w:tblW w:w="0" w:type="auto"/>
              <w:jc w:val="center"/>
              <w:tblCellSpacing w:w="15" w:type="dxa"/>
              <w:tblCellMar>
                <w:top w:w="15" w:type="dxa"/>
                <w:left w:w="15" w:type="dxa"/>
                <w:bottom w:w="15" w:type="dxa"/>
                <w:right w:w="15" w:type="dxa"/>
              </w:tblCellMar>
              <w:tblLook w:val="04A0"/>
            </w:tblPr>
            <w:tblGrid>
              <w:gridCol w:w="96"/>
            </w:tblGrid>
            <w:tr w:rsidR="00AF2ABE" w:rsidRPr="00AF2ABE">
              <w:trPr>
                <w:tblCellSpacing w:w="15" w:type="dxa"/>
                <w:jc w:val="center"/>
              </w:trPr>
              <w:tc>
                <w:tcPr>
                  <w:tcW w:w="0" w:type="auto"/>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p>
              </w:tc>
            </w:tr>
          </w:tbl>
          <w:p w:rsidR="00AF2ABE" w:rsidRPr="00AF2ABE" w:rsidRDefault="00AF2ABE" w:rsidP="00AF2ABE">
            <w:pPr>
              <w:spacing w:after="0" w:line="240" w:lineRule="auto"/>
              <w:rPr>
                <w:rFonts w:ascii="Tahoma" w:eastAsia="Times New Roman" w:hAnsi="Tahoma" w:cs="Tahoma"/>
                <w:vanish/>
                <w:color w:val="5A5A5A"/>
                <w:sz w:val="18"/>
                <w:szCs w:val="18"/>
                <w:lang w:eastAsia="en-IN"/>
              </w:rPr>
            </w:pPr>
          </w:p>
          <w:tbl>
            <w:tblPr>
              <w:tblW w:w="0" w:type="auto"/>
              <w:jc w:val="center"/>
              <w:tblCellSpacing w:w="15" w:type="dxa"/>
              <w:tblCellMar>
                <w:top w:w="15" w:type="dxa"/>
                <w:left w:w="15" w:type="dxa"/>
                <w:bottom w:w="15" w:type="dxa"/>
                <w:right w:w="15" w:type="dxa"/>
              </w:tblCellMar>
              <w:tblLook w:val="04A0"/>
            </w:tblPr>
            <w:tblGrid>
              <w:gridCol w:w="96"/>
            </w:tblGrid>
            <w:tr w:rsidR="00AF2ABE" w:rsidRPr="00AF2ABE">
              <w:trPr>
                <w:tblCellSpacing w:w="15" w:type="dxa"/>
                <w:jc w:val="center"/>
              </w:trPr>
              <w:tc>
                <w:tcPr>
                  <w:tcW w:w="0" w:type="auto"/>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p>
              </w:tc>
            </w:tr>
          </w:tbl>
          <w:p w:rsidR="00AF2ABE" w:rsidRPr="00AF2ABE" w:rsidRDefault="00AF2ABE" w:rsidP="00AF2ABE">
            <w:pPr>
              <w:spacing w:after="0" w:line="240" w:lineRule="auto"/>
              <w:rPr>
                <w:rFonts w:ascii="Tahoma" w:eastAsia="Times New Roman" w:hAnsi="Tahoma" w:cs="Tahoma"/>
                <w:vanish/>
                <w:color w:val="5A5A5A"/>
                <w:sz w:val="18"/>
                <w:szCs w:val="18"/>
                <w:lang w:eastAsia="en-IN"/>
              </w:rPr>
            </w:pPr>
          </w:p>
          <w:tbl>
            <w:tblPr>
              <w:tblW w:w="0" w:type="auto"/>
              <w:jc w:val="center"/>
              <w:tblCellSpacing w:w="15" w:type="dxa"/>
              <w:tblCellMar>
                <w:top w:w="15" w:type="dxa"/>
                <w:left w:w="15" w:type="dxa"/>
                <w:bottom w:w="15" w:type="dxa"/>
                <w:right w:w="15" w:type="dxa"/>
              </w:tblCellMar>
              <w:tblLook w:val="04A0"/>
            </w:tblPr>
            <w:tblGrid>
              <w:gridCol w:w="96"/>
            </w:tblGrid>
            <w:tr w:rsidR="00AF2ABE" w:rsidRPr="00AF2ABE">
              <w:trPr>
                <w:tblCellSpacing w:w="15" w:type="dxa"/>
                <w:jc w:val="center"/>
              </w:trPr>
              <w:tc>
                <w:tcPr>
                  <w:tcW w:w="0" w:type="auto"/>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p>
              </w:tc>
            </w:tr>
          </w:tbl>
          <w:p w:rsidR="00AF2ABE" w:rsidRPr="00AF2ABE" w:rsidRDefault="00AF2ABE" w:rsidP="00AF2ABE">
            <w:pPr>
              <w:spacing w:after="0" w:line="240" w:lineRule="auto"/>
              <w:rPr>
                <w:rFonts w:ascii="Tahoma" w:eastAsia="Times New Roman" w:hAnsi="Tahoma" w:cs="Tahoma"/>
                <w:vanish/>
                <w:color w:val="5A5A5A"/>
                <w:sz w:val="18"/>
                <w:szCs w:val="18"/>
                <w:lang w:eastAsia="en-IN"/>
              </w:rPr>
            </w:pPr>
          </w:p>
          <w:tbl>
            <w:tblPr>
              <w:tblW w:w="0" w:type="auto"/>
              <w:jc w:val="center"/>
              <w:tblCellSpacing w:w="15" w:type="dxa"/>
              <w:tblCellMar>
                <w:top w:w="15" w:type="dxa"/>
                <w:left w:w="15" w:type="dxa"/>
                <w:bottom w:w="15" w:type="dxa"/>
                <w:right w:w="15" w:type="dxa"/>
              </w:tblCellMar>
              <w:tblLook w:val="04A0"/>
            </w:tblPr>
            <w:tblGrid>
              <w:gridCol w:w="96"/>
            </w:tblGrid>
            <w:tr w:rsidR="00AF2ABE" w:rsidRPr="00AF2ABE">
              <w:trPr>
                <w:tblCellSpacing w:w="15" w:type="dxa"/>
                <w:jc w:val="center"/>
              </w:trPr>
              <w:tc>
                <w:tcPr>
                  <w:tcW w:w="0" w:type="auto"/>
                  <w:vAlign w:val="center"/>
                  <w:hideMark/>
                </w:tcPr>
                <w:p w:rsidR="00AF2ABE" w:rsidRPr="00AF2ABE" w:rsidRDefault="00AF2ABE" w:rsidP="00AF2ABE">
                  <w:pPr>
                    <w:spacing w:after="0" w:line="240" w:lineRule="auto"/>
                    <w:rPr>
                      <w:rFonts w:ascii="Tahoma" w:eastAsia="Times New Roman" w:hAnsi="Tahoma" w:cs="Tahoma"/>
                      <w:color w:val="5A5A5A"/>
                      <w:sz w:val="18"/>
                      <w:szCs w:val="18"/>
                      <w:lang w:eastAsia="en-IN"/>
                    </w:rPr>
                  </w:pPr>
                </w:p>
              </w:tc>
            </w:tr>
          </w:tbl>
          <w:p w:rsidR="00AF2ABE" w:rsidRPr="00AF2ABE" w:rsidRDefault="00AF2ABE" w:rsidP="00AF2ABE">
            <w:pPr>
              <w:spacing w:before="75" w:after="15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Animations of Thrower 6, who had an elbow angle excursion slope of 953.4º with only 12.6º elbow extension, which is well within the limits of most bowlers.</w:t>
            </w:r>
          </w:p>
          <w:p w:rsidR="00AF2ABE" w:rsidRPr="00AF2ABE" w:rsidRDefault="00AF2ABE" w:rsidP="00AF2ABE">
            <w:pPr>
              <w:spacing w:before="100" w:beforeAutospacing="1" w:after="100" w:afterAutospacing="1" w:line="240" w:lineRule="auto"/>
              <w:outlineLvl w:val="1"/>
              <w:rPr>
                <w:rFonts w:ascii="Arial" w:eastAsia="Times New Roman" w:hAnsi="Arial" w:cs="Arial"/>
                <w:color w:val="333333"/>
                <w:sz w:val="27"/>
                <w:szCs w:val="27"/>
                <w:lang w:eastAsia="en-IN"/>
              </w:rPr>
            </w:pPr>
            <w:r w:rsidRPr="00AF2ABE">
              <w:rPr>
                <w:rFonts w:ascii="Arial" w:eastAsia="Times New Roman" w:hAnsi="Arial" w:cs="Arial"/>
                <w:color w:val="333333"/>
                <w:sz w:val="27"/>
                <w:szCs w:val="27"/>
                <w:lang w:eastAsia="en-IN"/>
              </w:rPr>
              <w:br/>
              <w:t xml:space="preserve">Throwers have an advantage: Marshall and </w:t>
            </w:r>
            <w:proofErr w:type="spellStart"/>
            <w:r w:rsidRPr="00AF2ABE">
              <w:rPr>
                <w:rFonts w:ascii="Arial" w:eastAsia="Times New Roman" w:hAnsi="Arial" w:cs="Arial"/>
                <w:color w:val="333333"/>
                <w:sz w:val="27"/>
                <w:szCs w:val="27"/>
                <w:lang w:eastAsia="en-IN"/>
              </w:rPr>
              <w:t>Ferdinands</w:t>
            </w:r>
            <w:proofErr w:type="spellEnd"/>
            <w:r w:rsidRPr="00AF2ABE">
              <w:rPr>
                <w:rFonts w:ascii="Arial" w:eastAsia="Times New Roman" w:hAnsi="Arial" w:cs="Arial"/>
                <w:color w:val="333333"/>
                <w:sz w:val="27"/>
                <w:szCs w:val="27"/>
                <w:lang w:eastAsia="en-IN"/>
              </w:rPr>
              <w:t xml:space="preserve"> (2003) study</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Bob Marshall (EIT, </w:t>
            </w:r>
            <w:proofErr w:type="spellStart"/>
            <w:r w:rsidRPr="00AF2ABE">
              <w:rPr>
                <w:rFonts w:ascii="Tahoma" w:eastAsia="Times New Roman" w:hAnsi="Tahoma" w:cs="Tahoma"/>
                <w:color w:val="5A5A5A"/>
                <w:sz w:val="18"/>
                <w:szCs w:val="18"/>
                <w:lang w:eastAsia="en-IN"/>
              </w:rPr>
              <w:t>Hawkes</w:t>
            </w:r>
            <w:proofErr w:type="spellEnd"/>
            <w:r w:rsidRPr="00AF2ABE">
              <w:rPr>
                <w:rFonts w:ascii="Tahoma" w:eastAsia="Times New Roman" w:hAnsi="Tahoma" w:cs="Tahoma"/>
                <w:color w:val="5A5A5A"/>
                <w:sz w:val="18"/>
                <w:szCs w:val="18"/>
                <w:lang w:eastAsia="en-IN"/>
              </w:rPr>
              <w:t xml:space="preserve"> Bay) is one of New Zealand’s elite </w:t>
            </w:r>
            <w:proofErr w:type="spellStart"/>
            <w:r w:rsidRPr="00AF2ABE">
              <w:rPr>
                <w:rFonts w:ascii="Tahoma" w:eastAsia="Times New Roman" w:hAnsi="Tahoma" w:cs="Tahoma"/>
                <w:color w:val="5A5A5A"/>
                <w:sz w:val="18"/>
                <w:szCs w:val="18"/>
                <w:lang w:eastAsia="en-IN"/>
              </w:rPr>
              <w:t>biomechanists</w:t>
            </w:r>
            <w:proofErr w:type="spellEnd"/>
            <w:r w:rsidRPr="00AF2ABE">
              <w:rPr>
                <w:rFonts w:ascii="Tahoma" w:eastAsia="Times New Roman" w:hAnsi="Tahoma" w:cs="Tahoma"/>
                <w:color w:val="5A5A5A"/>
                <w:sz w:val="18"/>
                <w:szCs w:val="18"/>
                <w:lang w:eastAsia="en-IN"/>
              </w:rPr>
              <w:t xml:space="preserve">, and he hypothesised that bowlers who can maintain a fixed elbow flexion during delivery could use </w:t>
            </w:r>
            <w:proofErr w:type="spellStart"/>
            <w:r w:rsidRPr="00AF2ABE">
              <w:rPr>
                <w:rFonts w:ascii="Tahoma" w:eastAsia="Times New Roman" w:hAnsi="Tahoma" w:cs="Tahoma"/>
                <w:color w:val="5A5A5A"/>
                <w:sz w:val="18"/>
                <w:szCs w:val="18"/>
                <w:lang w:eastAsia="en-IN"/>
              </w:rPr>
              <w:t>humerus</w:t>
            </w:r>
            <w:proofErr w:type="spellEnd"/>
            <w:r w:rsidRPr="00AF2ABE">
              <w:rPr>
                <w:rFonts w:ascii="Tahoma" w:eastAsia="Times New Roman" w:hAnsi="Tahoma" w:cs="Tahoma"/>
                <w:color w:val="5A5A5A"/>
                <w:sz w:val="18"/>
                <w:szCs w:val="18"/>
                <w:lang w:eastAsia="en-IN"/>
              </w:rPr>
              <w:t xml:space="preserve"> internal rotation to produce higher ball release speeds. The qualitative basis of this theory was established in Marshall and </w:t>
            </w:r>
            <w:proofErr w:type="spellStart"/>
            <w:r w:rsidRPr="00AF2ABE">
              <w:rPr>
                <w:rFonts w:ascii="Tahoma" w:eastAsia="Times New Roman" w:hAnsi="Tahoma" w:cs="Tahoma"/>
                <w:color w:val="5A5A5A"/>
                <w:sz w:val="18"/>
                <w:szCs w:val="18"/>
                <w:lang w:eastAsia="en-IN"/>
              </w:rPr>
              <w:t>Ferdinands</w:t>
            </w:r>
            <w:proofErr w:type="spellEnd"/>
            <w:r w:rsidRPr="00AF2ABE">
              <w:rPr>
                <w:rFonts w:ascii="Tahoma" w:eastAsia="Times New Roman" w:hAnsi="Tahoma" w:cs="Tahoma"/>
                <w:color w:val="5A5A5A"/>
                <w:sz w:val="18"/>
                <w:szCs w:val="18"/>
                <w:lang w:eastAsia="en-IN"/>
              </w:rPr>
              <w:t xml:space="preserve"> (2003) by using a simple two-link model of the upper arm and forearm to calculate the change in wrist speed as (</w:t>
            </w:r>
            <w:proofErr w:type="spellStart"/>
            <w:r w:rsidRPr="00AF2ABE">
              <w:rPr>
                <w:rFonts w:ascii="Tahoma" w:eastAsia="Times New Roman" w:hAnsi="Tahoma" w:cs="Tahoma"/>
                <w:color w:val="5A5A5A"/>
                <w:sz w:val="18"/>
                <w:szCs w:val="18"/>
                <w:lang w:eastAsia="en-IN"/>
              </w:rPr>
              <w:t>i</w:t>
            </w:r>
            <w:proofErr w:type="spellEnd"/>
            <w:r w:rsidRPr="00AF2ABE">
              <w:rPr>
                <w:rFonts w:ascii="Tahoma" w:eastAsia="Times New Roman" w:hAnsi="Tahoma" w:cs="Tahoma"/>
                <w:color w:val="5A5A5A"/>
                <w:sz w:val="18"/>
                <w:szCs w:val="18"/>
                <w:lang w:eastAsia="en-IN"/>
              </w:rPr>
              <w:t xml:space="preserve">) a function of effective lever length, and (ii) the wrist distance from the internal rotation axis of the </w:t>
            </w:r>
            <w:proofErr w:type="spellStart"/>
            <w:r w:rsidRPr="00AF2ABE">
              <w:rPr>
                <w:rFonts w:ascii="Tahoma" w:eastAsia="Times New Roman" w:hAnsi="Tahoma" w:cs="Tahoma"/>
                <w:color w:val="5A5A5A"/>
                <w:sz w:val="18"/>
                <w:szCs w:val="18"/>
                <w:lang w:eastAsia="en-IN"/>
              </w:rPr>
              <w:t>humerus</w:t>
            </w:r>
            <w:proofErr w:type="spellEnd"/>
            <w:r w:rsidRPr="00AF2ABE">
              <w:rPr>
                <w:rFonts w:ascii="Tahoma" w:eastAsia="Times New Roman" w:hAnsi="Tahoma" w:cs="Tahoma"/>
                <w:color w:val="5A5A5A"/>
                <w:sz w:val="18"/>
                <w:szCs w:val="18"/>
                <w:lang w:eastAsia="en-IN"/>
              </w:rPr>
              <w:t xml:space="preserve"> (Figure 10). The model predicted that the generation of wrist speed via </w:t>
            </w:r>
            <w:proofErr w:type="spellStart"/>
            <w:r w:rsidRPr="00AF2ABE">
              <w:rPr>
                <w:rFonts w:ascii="Tahoma" w:eastAsia="Times New Roman" w:hAnsi="Tahoma" w:cs="Tahoma"/>
                <w:color w:val="5A5A5A"/>
                <w:sz w:val="18"/>
                <w:szCs w:val="18"/>
                <w:lang w:eastAsia="en-IN"/>
              </w:rPr>
              <w:t>humerus</w:t>
            </w:r>
            <w:proofErr w:type="spellEnd"/>
            <w:r w:rsidRPr="00AF2ABE">
              <w:rPr>
                <w:rFonts w:ascii="Tahoma" w:eastAsia="Times New Roman" w:hAnsi="Tahoma" w:cs="Tahoma"/>
                <w:color w:val="5A5A5A"/>
                <w:sz w:val="18"/>
                <w:szCs w:val="18"/>
                <w:lang w:eastAsia="en-IN"/>
              </w:rPr>
              <w:t xml:space="preserve"> internal rotation is greater than any loss of wrist speed due to reduction in effective bowling arm length. The conclusion was that bowlers who could maintain a flexed arm through delivery either consciously or due to an elbow abnormality either of the fixed flexion or carry angle type had the potential to achieve substantially higher wrist speeds through the use of </w:t>
            </w:r>
            <w:proofErr w:type="spellStart"/>
            <w:r w:rsidRPr="00AF2ABE">
              <w:rPr>
                <w:rFonts w:ascii="Tahoma" w:eastAsia="Times New Roman" w:hAnsi="Tahoma" w:cs="Tahoma"/>
                <w:color w:val="5A5A5A"/>
                <w:sz w:val="18"/>
                <w:szCs w:val="18"/>
                <w:lang w:eastAsia="en-IN"/>
              </w:rPr>
              <w:t>humerus</w:t>
            </w:r>
            <w:proofErr w:type="spellEnd"/>
            <w:r w:rsidRPr="00AF2ABE">
              <w:rPr>
                <w:rFonts w:ascii="Tahoma" w:eastAsia="Times New Roman" w:hAnsi="Tahoma" w:cs="Tahoma"/>
                <w:color w:val="5A5A5A"/>
                <w:sz w:val="18"/>
                <w:szCs w:val="18"/>
                <w:lang w:eastAsia="en-IN"/>
              </w:rPr>
              <w:t xml:space="preserve"> internal rotation.</w:t>
            </w:r>
          </w:p>
          <w:p w:rsidR="00AF2ABE" w:rsidRPr="00AF2ABE" w:rsidRDefault="00AF2ABE" w:rsidP="00AF2ABE">
            <w:pPr>
              <w:spacing w:before="75" w:after="15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lastRenderedPageBreak/>
              <w:drawing>
                <wp:inline distT="0" distB="0" distL="0" distR="0">
                  <wp:extent cx="5076825" cy="4029075"/>
                  <wp:effectExtent l="19050" t="0" r="9525" b="0"/>
                  <wp:docPr id="14" name="Picture 14" descr="http://www.coachesinfo.com/images/stories/articles/cricket/biomechanics_bowling/bowlinglegalityfi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coachesinfo.com/images/stories/articles/cricket/biomechanics_bowling/bowlinglegalityfig11.jpg"/>
                          <pic:cNvPicPr>
                            <a:picLocks noChangeAspect="1" noChangeArrowheads="1"/>
                          </pic:cNvPicPr>
                        </pic:nvPicPr>
                        <pic:blipFill>
                          <a:blip r:embed="rId17" cstate="print"/>
                          <a:srcRect/>
                          <a:stretch>
                            <a:fillRect/>
                          </a:stretch>
                        </pic:blipFill>
                        <pic:spPr bwMode="auto">
                          <a:xfrm>
                            <a:off x="0" y="0"/>
                            <a:ext cx="5076825" cy="4029075"/>
                          </a:xfrm>
                          <a:prstGeom prst="rect">
                            <a:avLst/>
                          </a:prstGeom>
                          <a:noFill/>
                          <a:ln w="9525">
                            <a:noFill/>
                            <a:miter lim="800000"/>
                            <a:headEnd/>
                            <a:tailEnd/>
                          </a:ln>
                        </pic:spPr>
                      </pic:pic>
                    </a:graphicData>
                  </a:graphic>
                </wp:inline>
              </w:drawing>
            </w:r>
            <w:r w:rsidRPr="00AF2ABE">
              <w:rPr>
                <w:rFonts w:ascii="Tahoma" w:eastAsia="Times New Roman" w:hAnsi="Tahoma" w:cs="Tahoma"/>
                <w:color w:val="5A5A5A"/>
                <w:sz w:val="18"/>
                <w:szCs w:val="18"/>
                <w:lang w:eastAsia="en-IN"/>
              </w:rPr>
              <w:br/>
            </w:r>
            <w:r w:rsidRPr="00AF2ABE">
              <w:rPr>
                <w:rFonts w:ascii="Tahoma" w:eastAsia="Times New Roman" w:hAnsi="Tahoma" w:cs="Tahoma"/>
                <w:b/>
                <w:bCs/>
                <w:color w:val="5A5A5A"/>
                <w:sz w:val="18"/>
                <w:lang w:eastAsia="en-IN"/>
              </w:rPr>
              <w:t xml:space="preserve">Figure 9: The longer the distance the ball is carried away from the long axis of the </w:t>
            </w:r>
            <w:proofErr w:type="spellStart"/>
            <w:r w:rsidRPr="00AF2ABE">
              <w:rPr>
                <w:rFonts w:ascii="Tahoma" w:eastAsia="Times New Roman" w:hAnsi="Tahoma" w:cs="Tahoma"/>
                <w:b/>
                <w:bCs/>
                <w:color w:val="5A5A5A"/>
                <w:sz w:val="18"/>
                <w:lang w:eastAsia="en-IN"/>
              </w:rPr>
              <w:t>humerus</w:t>
            </w:r>
            <w:proofErr w:type="spellEnd"/>
            <w:r w:rsidRPr="00AF2ABE">
              <w:rPr>
                <w:rFonts w:ascii="Tahoma" w:eastAsia="Times New Roman" w:hAnsi="Tahoma" w:cs="Tahoma"/>
                <w:b/>
                <w:bCs/>
                <w:color w:val="5A5A5A"/>
                <w:sz w:val="18"/>
                <w:lang w:eastAsia="en-IN"/>
              </w:rPr>
              <w:t xml:space="preserve">, the higher the potential for </w:t>
            </w:r>
            <w:proofErr w:type="spellStart"/>
            <w:r w:rsidRPr="00AF2ABE">
              <w:rPr>
                <w:rFonts w:ascii="Tahoma" w:eastAsia="Times New Roman" w:hAnsi="Tahoma" w:cs="Tahoma"/>
                <w:b/>
                <w:bCs/>
                <w:color w:val="5A5A5A"/>
                <w:sz w:val="18"/>
                <w:lang w:eastAsia="en-IN"/>
              </w:rPr>
              <w:t>humerus</w:t>
            </w:r>
            <w:proofErr w:type="spellEnd"/>
            <w:r w:rsidRPr="00AF2ABE">
              <w:rPr>
                <w:rFonts w:ascii="Tahoma" w:eastAsia="Times New Roman" w:hAnsi="Tahoma" w:cs="Tahoma"/>
                <w:b/>
                <w:bCs/>
                <w:color w:val="5A5A5A"/>
                <w:sz w:val="18"/>
                <w:lang w:eastAsia="en-IN"/>
              </w:rPr>
              <w:t xml:space="preserve"> internal rotation to contribute to ball release speed. [Picture from Marshall and </w:t>
            </w:r>
            <w:proofErr w:type="spellStart"/>
            <w:r w:rsidRPr="00AF2ABE">
              <w:rPr>
                <w:rFonts w:ascii="Tahoma" w:eastAsia="Times New Roman" w:hAnsi="Tahoma" w:cs="Tahoma"/>
                <w:b/>
                <w:bCs/>
                <w:color w:val="5A5A5A"/>
                <w:sz w:val="18"/>
                <w:lang w:eastAsia="en-IN"/>
              </w:rPr>
              <w:t>Ferdinands</w:t>
            </w:r>
            <w:proofErr w:type="spellEnd"/>
            <w:r w:rsidRPr="00AF2ABE">
              <w:rPr>
                <w:rFonts w:ascii="Tahoma" w:eastAsia="Times New Roman" w:hAnsi="Tahoma" w:cs="Tahoma"/>
                <w:b/>
                <w:bCs/>
                <w:color w:val="5A5A5A"/>
                <w:sz w:val="18"/>
                <w:lang w:eastAsia="en-IN"/>
              </w:rPr>
              <w:t xml:space="preserve"> (2003)]</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This study showed that a bowler such as </w:t>
            </w:r>
            <w:proofErr w:type="spellStart"/>
            <w:r w:rsidRPr="00AF2ABE">
              <w:rPr>
                <w:rFonts w:ascii="Tahoma" w:eastAsia="Times New Roman" w:hAnsi="Tahoma" w:cs="Tahoma"/>
                <w:color w:val="5A5A5A"/>
                <w:sz w:val="18"/>
                <w:szCs w:val="18"/>
                <w:lang w:eastAsia="en-IN"/>
              </w:rPr>
              <w:t>Muttiah</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Muralitharan</w:t>
            </w:r>
            <w:proofErr w:type="spellEnd"/>
            <w:r w:rsidRPr="00AF2ABE">
              <w:rPr>
                <w:rFonts w:ascii="Tahoma" w:eastAsia="Times New Roman" w:hAnsi="Tahoma" w:cs="Tahoma"/>
                <w:color w:val="5A5A5A"/>
                <w:sz w:val="18"/>
                <w:szCs w:val="18"/>
                <w:lang w:eastAsia="en-IN"/>
              </w:rPr>
              <w:t xml:space="preserve"> with a fixed flexion and carry angle deformity has the potential to legally utilise </w:t>
            </w:r>
            <w:proofErr w:type="spellStart"/>
            <w:r w:rsidRPr="00AF2ABE">
              <w:rPr>
                <w:rFonts w:ascii="Tahoma" w:eastAsia="Times New Roman" w:hAnsi="Tahoma" w:cs="Tahoma"/>
                <w:color w:val="5A5A5A"/>
                <w:sz w:val="18"/>
                <w:szCs w:val="18"/>
                <w:lang w:eastAsia="en-IN"/>
              </w:rPr>
              <w:t>humerus</w:t>
            </w:r>
            <w:proofErr w:type="spellEnd"/>
            <w:r w:rsidRPr="00AF2ABE">
              <w:rPr>
                <w:rFonts w:ascii="Tahoma" w:eastAsia="Times New Roman" w:hAnsi="Tahoma" w:cs="Tahoma"/>
                <w:color w:val="5A5A5A"/>
                <w:sz w:val="18"/>
                <w:szCs w:val="18"/>
                <w:lang w:eastAsia="en-IN"/>
              </w:rPr>
              <w:t xml:space="preserve"> internal rotation to generate speed and spin. This effect may be utilised legally to some extent by those bowlers who flex the bowling arm slightly through ball release. However, the most natural and probably most efficient method to use </w:t>
            </w:r>
            <w:proofErr w:type="spellStart"/>
            <w:r w:rsidRPr="00AF2ABE">
              <w:rPr>
                <w:rFonts w:ascii="Tahoma" w:eastAsia="Times New Roman" w:hAnsi="Tahoma" w:cs="Tahoma"/>
                <w:color w:val="5A5A5A"/>
                <w:sz w:val="18"/>
                <w:szCs w:val="18"/>
                <w:lang w:eastAsia="en-IN"/>
              </w:rPr>
              <w:t>humerus</w:t>
            </w:r>
            <w:proofErr w:type="spellEnd"/>
            <w:r w:rsidRPr="00AF2ABE">
              <w:rPr>
                <w:rFonts w:ascii="Tahoma" w:eastAsia="Times New Roman" w:hAnsi="Tahoma" w:cs="Tahoma"/>
                <w:color w:val="5A5A5A"/>
                <w:sz w:val="18"/>
                <w:szCs w:val="18"/>
                <w:lang w:eastAsia="en-IN"/>
              </w:rPr>
              <w:t xml:space="preserve"> internal rotation to generate ball speed is to extend at the elbow through release as in throwing. In throwing both elbow extension and </w:t>
            </w:r>
            <w:proofErr w:type="spellStart"/>
            <w:r w:rsidRPr="00AF2ABE">
              <w:rPr>
                <w:rFonts w:ascii="Tahoma" w:eastAsia="Times New Roman" w:hAnsi="Tahoma" w:cs="Tahoma"/>
                <w:color w:val="5A5A5A"/>
                <w:sz w:val="18"/>
                <w:szCs w:val="18"/>
                <w:lang w:eastAsia="en-IN"/>
              </w:rPr>
              <w:t>humerus</w:t>
            </w:r>
            <w:proofErr w:type="spellEnd"/>
            <w:r w:rsidRPr="00AF2ABE">
              <w:rPr>
                <w:rFonts w:ascii="Tahoma" w:eastAsia="Times New Roman" w:hAnsi="Tahoma" w:cs="Tahoma"/>
                <w:color w:val="5A5A5A"/>
                <w:sz w:val="18"/>
                <w:szCs w:val="18"/>
                <w:lang w:eastAsia="en-IN"/>
              </w:rPr>
              <w:t xml:space="preserve"> internal rotation are utilised to generate ball speed. The elbow angle profile of the animated delivery of Thrower 6 shows an elbow that is flexed initially up to 63º and then extends through release. This action has the properties of a throw despite the bowler only having an elbow extension of 12.6º from shoulder height to ball release. Under any proposed bowling law that only stipulates an elbow extension limit of 15º</w:t>
            </w:r>
            <w:proofErr w:type="gramStart"/>
            <w:r w:rsidRPr="00AF2ABE">
              <w:rPr>
                <w:rFonts w:ascii="Tahoma" w:eastAsia="Times New Roman" w:hAnsi="Tahoma" w:cs="Tahoma"/>
                <w:color w:val="5A5A5A"/>
                <w:sz w:val="18"/>
                <w:szCs w:val="18"/>
                <w:lang w:eastAsia="en-IN"/>
              </w:rPr>
              <w:t>,</w:t>
            </w:r>
            <w:proofErr w:type="gramEnd"/>
            <w:r w:rsidRPr="00AF2ABE">
              <w:rPr>
                <w:rFonts w:ascii="Tahoma" w:eastAsia="Times New Roman" w:hAnsi="Tahoma" w:cs="Tahoma"/>
                <w:color w:val="5A5A5A"/>
                <w:sz w:val="18"/>
                <w:szCs w:val="18"/>
                <w:lang w:eastAsia="en-IN"/>
              </w:rPr>
              <w:t xml:space="preserve"> this delivery would be perfectly legal. Such an action has the potential to generate higher ball speeds than the conventional bowling action, and does not have the mechanical characteristics of bowling.</w:t>
            </w:r>
          </w:p>
          <w:p w:rsidR="00AF2ABE" w:rsidRPr="00AF2ABE" w:rsidRDefault="00AF2ABE" w:rsidP="00AF2ABE">
            <w:pPr>
              <w:spacing w:before="75" w:after="15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lastRenderedPageBreak/>
              <w:drawing>
                <wp:inline distT="0" distB="0" distL="0" distR="0">
                  <wp:extent cx="7362825" cy="5953125"/>
                  <wp:effectExtent l="19050" t="0" r="9525" b="0"/>
                  <wp:docPr id="15" name="Picture 15" descr="http://www.coachesinfo.com/images/stories/articles/cricket/biomechanics_bowling/bowlinglegalityfig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coachesinfo.com/images/stories/articles/cricket/biomechanics_bowling/bowlinglegalityfig12.jpg"/>
                          <pic:cNvPicPr>
                            <a:picLocks noChangeAspect="1" noChangeArrowheads="1"/>
                          </pic:cNvPicPr>
                        </pic:nvPicPr>
                        <pic:blipFill>
                          <a:blip r:embed="rId18" cstate="print"/>
                          <a:srcRect/>
                          <a:stretch>
                            <a:fillRect/>
                          </a:stretch>
                        </pic:blipFill>
                        <pic:spPr bwMode="auto">
                          <a:xfrm>
                            <a:off x="0" y="0"/>
                            <a:ext cx="7362825" cy="5953125"/>
                          </a:xfrm>
                          <a:prstGeom prst="rect">
                            <a:avLst/>
                          </a:prstGeom>
                          <a:noFill/>
                          <a:ln w="9525">
                            <a:noFill/>
                            <a:miter lim="800000"/>
                            <a:headEnd/>
                            <a:tailEnd/>
                          </a:ln>
                        </pic:spPr>
                      </pic:pic>
                    </a:graphicData>
                  </a:graphic>
                </wp:inline>
              </w:drawing>
            </w:r>
          </w:p>
          <w:p w:rsidR="00AF2ABE" w:rsidRPr="00AF2ABE" w:rsidRDefault="00AF2ABE" w:rsidP="00AF2ABE">
            <w:pPr>
              <w:spacing w:before="75" w:after="150" w:line="240" w:lineRule="auto"/>
              <w:jc w:val="center"/>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 xml:space="preserve">Figure 10: The elbow extension angle profile the bowler in the animation. </w:t>
            </w:r>
          </w:p>
          <w:p w:rsidR="00AF2ABE" w:rsidRPr="00AF2ABE" w:rsidRDefault="00AF2ABE" w:rsidP="00AF2ABE">
            <w:pPr>
              <w:spacing w:before="100" w:beforeAutospacing="1" w:after="100" w:afterAutospacing="1" w:line="240" w:lineRule="auto"/>
              <w:outlineLvl w:val="1"/>
              <w:rPr>
                <w:rFonts w:ascii="Arial" w:eastAsia="Times New Roman" w:hAnsi="Arial" w:cs="Arial"/>
                <w:color w:val="333333"/>
                <w:sz w:val="27"/>
                <w:szCs w:val="27"/>
                <w:lang w:eastAsia="en-IN"/>
              </w:rPr>
            </w:pPr>
            <w:r w:rsidRPr="00AF2ABE">
              <w:rPr>
                <w:rFonts w:ascii="Arial" w:eastAsia="Times New Roman" w:hAnsi="Arial" w:cs="Arial"/>
                <w:color w:val="333333"/>
                <w:sz w:val="27"/>
                <w:szCs w:val="27"/>
                <w:lang w:eastAsia="en-IN"/>
              </w:rPr>
              <w:br/>
              <w:t>The future bowling law</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For those bowlers who make up the vast majority of the bowling population and do not have fixed flexion or carry angle deformities, </w:t>
            </w:r>
            <w:proofErr w:type="spellStart"/>
            <w:r w:rsidRPr="00AF2ABE">
              <w:rPr>
                <w:rFonts w:ascii="Tahoma" w:eastAsia="Times New Roman" w:hAnsi="Tahoma" w:cs="Tahoma"/>
                <w:color w:val="5A5A5A"/>
                <w:sz w:val="18"/>
                <w:szCs w:val="18"/>
                <w:lang w:eastAsia="en-IN"/>
              </w:rPr>
              <w:t>humerus</w:t>
            </w:r>
            <w:proofErr w:type="spellEnd"/>
            <w:r w:rsidRPr="00AF2ABE">
              <w:rPr>
                <w:rFonts w:ascii="Tahoma" w:eastAsia="Times New Roman" w:hAnsi="Tahoma" w:cs="Tahoma"/>
                <w:color w:val="5A5A5A"/>
                <w:sz w:val="18"/>
                <w:szCs w:val="18"/>
                <w:lang w:eastAsia="en-IN"/>
              </w:rPr>
              <w:t xml:space="preserve"> internal rotation does not make a significant velocity contribution to ball speed. It is difficult to consciously bowl at speed with a bent arm without having significant rate of elbow extension through release. The data shows that it is possible to have an elbow extension angle from shoulder height to ball release less than 15º, and still generate a high positive elbow angle extension excursion slope. This fits the biomechanical criteria of a partial throw. Therefore, a law based only on elbow extension angle is not sufficient to prevent throwing in cricket.</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This study suggests that a new bowling law should impose limits on the allowable elbow angle excursion slope during delivery. Such a constraint would prevent bowlers from using the same mechanisms utilised in throwing to generate ball speed – namely, </w:t>
            </w:r>
            <w:proofErr w:type="spellStart"/>
            <w:r w:rsidRPr="00AF2ABE">
              <w:rPr>
                <w:rFonts w:ascii="Tahoma" w:eastAsia="Times New Roman" w:hAnsi="Tahoma" w:cs="Tahoma"/>
                <w:color w:val="5A5A5A"/>
                <w:sz w:val="18"/>
                <w:szCs w:val="18"/>
                <w:lang w:eastAsia="en-IN"/>
              </w:rPr>
              <w:t>humerus</w:t>
            </w:r>
            <w:proofErr w:type="spellEnd"/>
            <w:r w:rsidRPr="00AF2ABE">
              <w:rPr>
                <w:rFonts w:ascii="Tahoma" w:eastAsia="Times New Roman" w:hAnsi="Tahoma" w:cs="Tahoma"/>
                <w:color w:val="5A5A5A"/>
                <w:sz w:val="18"/>
                <w:szCs w:val="18"/>
                <w:lang w:eastAsia="en-IN"/>
              </w:rPr>
              <w:t xml:space="preserve"> internal rotation and elbow extension. In light of these factors, elbow angle excursion slope is the most important determinant of bowling legality. A new bowling law may consider this property alone with no imposed constraint on elbow extension. This would be a departure from the current </w:t>
            </w:r>
            <w:r w:rsidRPr="00AF2ABE">
              <w:rPr>
                <w:rFonts w:ascii="Tahoma" w:eastAsia="Times New Roman" w:hAnsi="Tahoma" w:cs="Tahoma"/>
                <w:color w:val="5A5A5A"/>
                <w:sz w:val="18"/>
                <w:szCs w:val="18"/>
                <w:lang w:eastAsia="en-IN"/>
              </w:rPr>
              <w:lastRenderedPageBreak/>
              <w:t xml:space="preserve">biomechanical approach, but in the sample tested there was not one bowler who exceeded 15º and still had a negative excursion slope, but there were several examples where the opposite was true. Also, from a mechanical point of view it may be impossible or inefficient to bend the elbow more than a certain amount if the end objective is to maintain or flex the elbow through ball release. For instance, the effect of </w:t>
            </w:r>
            <w:proofErr w:type="spellStart"/>
            <w:r w:rsidRPr="00AF2ABE">
              <w:rPr>
                <w:rFonts w:ascii="Tahoma" w:eastAsia="Times New Roman" w:hAnsi="Tahoma" w:cs="Tahoma"/>
                <w:color w:val="5A5A5A"/>
                <w:sz w:val="18"/>
                <w:szCs w:val="18"/>
                <w:lang w:eastAsia="en-IN"/>
              </w:rPr>
              <w:t>humerus</w:t>
            </w:r>
            <w:proofErr w:type="spellEnd"/>
            <w:r w:rsidRPr="00AF2ABE">
              <w:rPr>
                <w:rFonts w:ascii="Tahoma" w:eastAsia="Times New Roman" w:hAnsi="Tahoma" w:cs="Tahoma"/>
                <w:color w:val="5A5A5A"/>
                <w:sz w:val="18"/>
                <w:szCs w:val="18"/>
                <w:lang w:eastAsia="en-IN"/>
              </w:rPr>
              <w:t xml:space="preserve"> internal rotation would be nullified. However, from a psychological point of view there may be some benefit in adding an elbow extension angle constraint as well. This may prevent bowlers from thinking that they can get away with throwing. Also, it would promote the idea according to the traditional aesthetics of the game that bowling is essentially a straight arm motion. Further, it is recommended that the 15º limit be a preliminary measure until more </w:t>
            </w:r>
            <w:proofErr w:type="gramStart"/>
            <w:r w:rsidRPr="00AF2ABE">
              <w:rPr>
                <w:rFonts w:ascii="Tahoma" w:eastAsia="Times New Roman" w:hAnsi="Tahoma" w:cs="Tahoma"/>
                <w:color w:val="5A5A5A"/>
                <w:sz w:val="18"/>
                <w:szCs w:val="18"/>
                <w:lang w:eastAsia="en-IN"/>
              </w:rPr>
              <w:t>laboratory</w:t>
            </w:r>
            <w:proofErr w:type="gramEnd"/>
            <w:r w:rsidRPr="00AF2ABE">
              <w:rPr>
                <w:rFonts w:ascii="Tahoma" w:eastAsia="Times New Roman" w:hAnsi="Tahoma" w:cs="Tahoma"/>
                <w:color w:val="5A5A5A"/>
                <w:sz w:val="18"/>
                <w:szCs w:val="18"/>
                <w:lang w:eastAsia="en-IN"/>
              </w:rPr>
              <w:t xml:space="preserve"> testing of bowlers is performed worldwide to collaborate this study. Outdoor video testing may produce slightly higher elbow angles measurements than in the laboratory. It may be found that a flat tolerance level of elbow angle of 14º may be more appropriate under strict laboratory testing conditions, particularly if there is no consideration of elbow excursion slope.</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The other advantage is that the concept of elbow angle excursion slope can allow extra tolerance for bowlers with elbow deformities. For instance, if it has been clinically established that a bowler has a hyperextension abnormality of the elbow then the elbow extension angle criteria could be waived, and the bowler only need conform to the elbow angle excursion slope limit. This may be a fair solution for all as it accommodates and acknowledges the presence of elbow abnormalities, but still imposes a well-defined constraint. Finally, more work needs to be performed to validate a formal excursion angle limit. This will require the co-operation of biomechanical researchers worldwide, and an agreement on universal testing protocols. Also, it is strongly recommended that this research is conducted only in accredited biomechanics laboratories. In field and outdoor video motion analysis should be reserved for approximate qualitative measures until its level of accuracy is compatible with that of the laboratory.</w:t>
            </w:r>
          </w:p>
          <w:p w:rsidR="00AF2ABE" w:rsidRPr="00AF2ABE" w:rsidRDefault="00AF2ABE" w:rsidP="00AF2ABE">
            <w:pPr>
              <w:spacing w:before="75" w:after="150" w:line="240" w:lineRule="auto"/>
              <w:rPr>
                <w:rFonts w:ascii="Tahoma" w:eastAsia="Times New Roman" w:hAnsi="Tahoma" w:cs="Tahoma"/>
                <w:color w:val="5A5A5A"/>
                <w:sz w:val="18"/>
                <w:szCs w:val="18"/>
                <w:lang w:eastAsia="en-IN"/>
              </w:rPr>
            </w:pPr>
            <w:r w:rsidRPr="00AF2ABE">
              <w:rPr>
                <w:rFonts w:ascii="Tahoma" w:eastAsia="Times New Roman" w:hAnsi="Tahoma" w:cs="Tahoma"/>
                <w:b/>
                <w:bCs/>
                <w:color w:val="5A5A5A"/>
                <w:sz w:val="18"/>
                <w:lang w:eastAsia="en-IN"/>
              </w:rPr>
              <w:t xml:space="preserve">NOTE: </w:t>
            </w:r>
            <w:r w:rsidRPr="00AF2ABE">
              <w:rPr>
                <w:rFonts w:ascii="Tahoma" w:eastAsia="Times New Roman" w:hAnsi="Tahoma" w:cs="Tahoma"/>
                <w:color w:val="5A5A5A"/>
                <w:sz w:val="18"/>
                <w:szCs w:val="18"/>
                <w:lang w:eastAsia="en-IN"/>
              </w:rPr>
              <w:t>All MCC cricket laws in this article were accessed from The Association of Cricket Statisticians &amp; Historians. The laws of cricket.</w:t>
            </w:r>
            <w:r w:rsidRPr="00AF2ABE">
              <w:rPr>
                <w:rFonts w:ascii="Tahoma" w:eastAsia="Times New Roman" w:hAnsi="Tahoma" w:cs="Tahoma"/>
                <w:color w:val="5A5A5A"/>
                <w:sz w:val="18"/>
                <w:szCs w:val="18"/>
                <w:lang w:eastAsia="en-IN"/>
              </w:rPr>
              <w:br/>
            </w:r>
            <w:hyperlink r:id="rId19" w:tgtFrame="_blank" w:history="1">
              <w:r w:rsidRPr="00AF2ABE">
                <w:rPr>
                  <w:rFonts w:ascii="Tahoma" w:eastAsia="Times New Roman" w:hAnsi="Tahoma" w:cs="Tahoma"/>
                  <w:color w:val="1B57B1"/>
                  <w:sz w:val="18"/>
                  <w:lang w:eastAsia="en-IN"/>
                </w:rPr>
                <w:t>http://www.cricinfo.com/db/SOCIETIES/ENG/ACS/CRICKET_HISTORY/LAWS/index.html</w:t>
              </w:r>
            </w:hyperlink>
            <w:r w:rsidRPr="00AF2ABE">
              <w:rPr>
                <w:rFonts w:ascii="Tahoma" w:eastAsia="Times New Roman" w:hAnsi="Tahoma" w:cs="Tahoma"/>
                <w:color w:val="5A5A5A"/>
                <w:sz w:val="18"/>
                <w:szCs w:val="18"/>
                <w:lang w:eastAsia="en-IN"/>
              </w:rPr>
              <w:t xml:space="preserve"> (Accessed February 2005)</w:t>
            </w:r>
          </w:p>
          <w:p w:rsidR="00AF2ABE" w:rsidRPr="00AF2ABE" w:rsidRDefault="00AF2ABE" w:rsidP="00AF2ABE">
            <w:pPr>
              <w:spacing w:before="100" w:beforeAutospacing="1" w:after="100" w:afterAutospacing="1" w:line="240" w:lineRule="auto"/>
              <w:outlineLvl w:val="1"/>
              <w:rPr>
                <w:rFonts w:ascii="Arial" w:eastAsia="Times New Roman" w:hAnsi="Arial" w:cs="Arial"/>
                <w:color w:val="333333"/>
                <w:sz w:val="27"/>
                <w:szCs w:val="27"/>
                <w:lang w:eastAsia="en-IN"/>
              </w:rPr>
            </w:pPr>
            <w:r w:rsidRPr="00AF2ABE">
              <w:rPr>
                <w:rFonts w:ascii="Arial" w:eastAsia="Times New Roman" w:hAnsi="Arial" w:cs="Arial"/>
                <w:color w:val="333333"/>
                <w:sz w:val="27"/>
                <w:szCs w:val="27"/>
                <w:lang w:eastAsia="en-IN"/>
              </w:rPr>
              <w:t>References</w:t>
            </w:r>
          </w:p>
          <w:p w:rsidR="00AF2ABE" w:rsidRPr="00AF2ABE" w:rsidRDefault="00AF2ABE" w:rsidP="00AF2ABE">
            <w:pPr>
              <w:numPr>
                <w:ilvl w:val="0"/>
                <w:numId w:val="1"/>
              </w:numPr>
              <w:spacing w:before="100" w:beforeAutospacing="1" w:after="100" w:afterAutospacing="1" w:line="240" w:lineRule="auto"/>
              <w:ind w:left="0"/>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Buchanan, J. (Ed.). 1972. Cricket’s greatest headlines. Project Publishing Pty. Limited, N.S.W., pp. 112-114.</w:t>
            </w:r>
          </w:p>
          <w:p w:rsidR="00AF2ABE" w:rsidRPr="00AF2ABE" w:rsidRDefault="00AF2ABE" w:rsidP="00AF2ABE">
            <w:pPr>
              <w:numPr>
                <w:ilvl w:val="0"/>
                <w:numId w:val="1"/>
              </w:numPr>
              <w:spacing w:before="100" w:beforeAutospacing="1" w:after="100" w:afterAutospacing="1" w:line="240" w:lineRule="auto"/>
              <w:ind w:left="0"/>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Elliott, B.C., Alderson, J., Reid, S. And Foster, D. 2004. Bowling report of </w:t>
            </w:r>
            <w:proofErr w:type="spellStart"/>
            <w:r w:rsidRPr="00AF2ABE">
              <w:rPr>
                <w:rFonts w:ascii="Tahoma" w:eastAsia="Times New Roman" w:hAnsi="Tahoma" w:cs="Tahoma"/>
                <w:color w:val="5A5A5A"/>
                <w:sz w:val="18"/>
                <w:szCs w:val="18"/>
                <w:lang w:eastAsia="en-IN"/>
              </w:rPr>
              <w:t>Muttiah</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Muralitharan</w:t>
            </w:r>
            <w:proofErr w:type="spellEnd"/>
            <w:r w:rsidRPr="00AF2ABE">
              <w:rPr>
                <w:rFonts w:ascii="Tahoma" w:eastAsia="Times New Roman" w:hAnsi="Tahoma" w:cs="Tahoma"/>
                <w:color w:val="5A5A5A"/>
                <w:sz w:val="18"/>
                <w:szCs w:val="18"/>
                <w:lang w:eastAsia="en-IN"/>
              </w:rPr>
              <w:t>.</w:t>
            </w:r>
          </w:p>
          <w:p w:rsidR="00AF2ABE" w:rsidRPr="00AF2ABE" w:rsidRDefault="00AF2ABE" w:rsidP="00AF2ABE">
            <w:pPr>
              <w:numPr>
                <w:ilvl w:val="0"/>
                <w:numId w:val="1"/>
              </w:numPr>
              <w:spacing w:before="100" w:beforeAutospacing="1" w:after="100" w:afterAutospacing="1" w:line="240" w:lineRule="auto"/>
              <w:ind w:left="0"/>
              <w:rPr>
                <w:rFonts w:ascii="Tahoma" w:eastAsia="Times New Roman" w:hAnsi="Tahoma" w:cs="Tahoma"/>
                <w:color w:val="5A5A5A"/>
                <w:sz w:val="18"/>
                <w:szCs w:val="18"/>
                <w:lang w:eastAsia="en-IN"/>
              </w:rPr>
            </w:pPr>
            <w:proofErr w:type="spellStart"/>
            <w:r w:rsidRPr="00AF2ABE">
              <w:rPr>
                <w:rFonts w:ascii="Tahoma" w:eastAsia="Times New Roman" w:hAnsi="Tahoma" w:cs="Tahoma"/>
                <w:color w:val="5A5A5A"/>
                <w:sz w:val="18"/>
                <w:szCs w:val="18"/>
                <w:lang w:eastAsia="en-IN"/>
              </w:rPr>
              <w:t>Ferdinands</w:t>
            </w:r>
            <w:proofErr w:type="spellEnd"/>
            <w:r w:rsidRPr="00AF2ABE">
              <w:rPr>
                <w:rFonts w:ascii="Tahoma" w:eastAsia="Times New Roman" w:hAnsi="Tahoma" w:cs="Tahoma"/>
                <w:color w:val="5A5A5A"/>
                <w:sz w:val="18"/>
                <w:szCs w:val="18"/>
                <w:lang w:eastAsia="en-IN"/>
              </w:rPr>
              <w:t>, R.E.D. 2004. Three-dimensional biomechanical analysis of bowling in cricket. PhD Thesis, University of Waikato.</w:t>
            </w:r>
          </w:p>
          <w:p w:rsidR="00AF2ABE" w:rsidRPr="00AF2ABE" w:rsidRDefault="00AF2ABE" w:rsidP="00AF2ABE">
            <w:pPr>
              <w:numPr>
                <w:ilvl w:val="0"/>
                <w:numId w:val="1"/>
              </w:numPr>
              <w:spacing w:before="100" w:beforeAutospacing="1" w:after="100" w:afterAutospacing="1" w:line="240" w:lineRule="auto"/>
              <w:ind w:left="0"/>
              <w:rPr>
                <w:rFonts w:ascii="Tahoma" w:eastAsia="Times New Roman" w:hAnsi="Tahoma" w:cs="Tahoma"/>
                <w:color w:val="5A5A5A"/>
                <w:sz w:val="18"/>
                <w:szCs w:val="18"/>
                <w:lang w:eastAsia="en-IN"/>
              </w:rPr>
            </w:pPr>
            <w:proofErr w:type="spellStart"/>
            <w:r w:rsidRPr="00AF2ABE">
              <w:rPr>
                <w:rFonts w:ascii="Tahoma" w:eastAsia="Times New Roman" w:hAnsi="Tahoma" w:cs="Tahoma"/>
                <w:color w:val="5A5A5A"/>
                <w:sz w:val="18"/>
                <w:szCs w:val="18"/>
                <w:lang w:eastAsia="en-IN"/>
              </w:rPr>
              <w:t>Ferdinands</w:t>
            </w:r>
            <w:proofErr w:type="spellEnd"/>
            <w:r w:rsidRPr="00AF2ABE">
              <w:rPr>
                <w:rFonts w:ascii="Tahoma" w:eastAsia="Times New Roman" w:hAnsi="Tahoma" w:cs="Tahoma"/>
                <w:color w:val="5A5A5A"/>
                <w:sz w:val="18"/>
                <w:szCs w:val="18"/>
                <w:lang w:eastAsia="en-IN"/>
              </w:rPr>
              <w:t xml:space="preserve">, R.E.D., and </w:t>
            </w:r>
            <w:proofErr w:type="spellStart"/>
            <w:r w:rsidRPr="00AF2ABE">
              <w:rPr>
                <w:rFonts w:ascii="Tahoma" w:eastAsia="Times New Roman" w:hAnsi="Tahoma" w:cs="Tahoma"/>
                <w:color w:val="5A5A5A"/>
                <w:sz w:val="18"/>
                <w:szCs w:val="18"/>
                <w:lang w:eastAsia="en-IN"/>
              </w:rPr>
              <w:t>Kersting</w:t>
            </w:r>
            <w:proofErr w:type="spellEnd"/>
            <w:r w:rsidRPr="00AF2ABE">
              <w:rPr>
                <w:rFonts w:ascii="Tahoma" w:eastAsia="Times New Roman" w:hAnsi="Tahoma" w:cs="Tahoma"/>
                <w:color w:val="5A5A5A"/>
                <w:sz w:val="18"/>
                <w:szCs w:val="18"/>
                <w:lang w:eastAsia="en-IN"/>
              </w:rPr>
              <w:t>, U.G. (2004). Elbow Angle Extension and implications for the legality of the bowling action in Cricket. In A. McIntosh (Ed.), Proceedings of Australasian Biomechanics Conference 5 (December 9-10), University of New South Wales, Sydney, pp. 26-27</w:t>
            </w:r>
          </w:p>
          <w:p w:rsidR="00AF2ABE" w:rsidRPr="00AF2ABE" w:rsidRDefault="00AF2ABE" w:rsidP="00AF2ABE">
            <w:pPr>
              <w:numPr>
                <w:ilvl w:val="0"/>
                <w:numId w:val="1"/>
              </w:numPr>
              <w:spacing w:before="100" w:beforeAutospacing="1" w:after="100" w:afterAutospacing="1" w:line="240" w:lineRule="auto"/>
              <w:ind w:left="0"/>
              <w:rPr>
                <w:rFonts w:ascii="Tahoma" w:eastAsia="Times New Roman" w:hAnsi="Tahoma" w:cs="Tahoma"/>
                <w:color w:val="5A5A5A"/>
                <w:sz w:val="18"/>
                <w:szCs w:val="18"/>
                <w:lang w:eastAsia="en-IN"/>
              </w:rPr>
            </w:pPr>
            <w:proofErr w:type="spellStart"/>
            <w:r w:rsidRPr="00AF2ABE">
              <w:rPr>
                <w:rFonts w:ascii="Tahoma" w:eastAsia="Times New Roman" w:hAnsi="Tahoma" w:cs="Tahoma"/>
                <w:color w:val="5A5A5A"/>
                <w:sz w:val="18"/>
                <w:szCs w:val="18"/>
                <w:lang w:eastAsia="en-IN"/>
              </w:rPr>
              <w:t>Goonetilleke</w:t>
            </w:r>
            <w:proofErr w:type="spellEnd"/>
            <w:r w:rsidRPr="00AF2ABE">
              <w:rPr>
                <w:rFonts w:ascii="Tahoma" w:eastAsia="Times New Roman" w:hAnsi="Tahoma" w:cs="Tahoma"/>
                <w:color w:val="5A5A5A"/>
                <w:sz w:val="18"/>
                <w:szCs w:val="18"/>
                <w:lang w:eastAsia="en-IN"/>
              </w:rPr>
              <w:t>, R.S. 1999. Legality of bowling actions in cricket. Ergonomics, 42 (10), 1386-1397.</w:t>
            </w:r>
          </w:p>
          <w:p w:rsidR="00AF2ABE" w:rsidRPr="00AF2ABE" w:rsidRDefault="00AF2ABE" w:rsidP="00AF2ABE">
            <w:pPr>
              <w:numPr>
                <w:ilvl w:val="0"/>
                <w:numId w:val="1"/>
              </w:numPr>
              <w:spacing w:before="100" w:beforeAutospacing="1" w:after="100" w:afterAutospacing="1" w:line="240" w:lineRule="auto"/>
              <w:ind w:left="0"/>
              <w:rPr>
                <w:rFonts w:ascii="Tahoma" w:eastAsia="Times New Roman" w:hAnsi="Tahoma" w:cs="Tahoma"/>
                <w:color w:val="5A5A5A"/>
                <w:sz w:val="18"/>
                <w:szCs w:val="18"/>
                <w:lang w:eastAsia="en-IN"/>
              </w:rPr>
            </w:pPr>
            <w:proofErr w:type="spellStart"/>
            <w:r w:rsidRPr="00AF2ABE">
              <w:rPr>
                <w:rFonts w:ascii="Tahoma" w:eastAsia="Times New Roman" w:hAnsi="Tahoma" w:cs="Tahoma"/>
                <w:color w:val="5A5A5A"/>
                <w:sz w:val="18"/>
                <w:szCs w:val="18"/>
                <w:lang w:eastAsia="en-IN"/>
              </w:rPr>
              <w:t>Grood</w:t>
            </w:r>
            <w:proofErr w:type="spellEnd"/>
            <w:r w:rsidRPr="00AF2ABE">
              <w:rPr>
                <w:rFonts w:ascii="Tahoma" w:eastAsia="Times New Roman" w:hAnsi="Tahoma" w:cs="Tahoma"/>
                <w:color w:val="5A5A5A"/>
                <w:sz w:val="18"/>
                <w:szCs w:val="18"/>
                <w:lang w:eastAsia="en-IN"/>
              </w:rPr>
              <w:t xml:space="preserve">, E.S. and </w:t>
            </w:r>
            <w:proofErr w:type="spellStart"/>
            <w:r w:rsidRPr="00AF2ABE">
              <w:rPr>
                <w:rFonts w:ascii="Tahoma" w:eastAsia="Times New Roman" w:hAnsi="Tahoma" w:cs="Tahoma"/>
                <w:color w:val="5A5A5A"/>
                <w:sz w:val="18"/>
                <w:szCs w:val="18"/>
                <w:lang w:eastAsia="en-IN"/>
              </w:rPr>
              <w:t>Suntay</w:t>
            </w:r>
            <w:proofErr w:type="spellEnd"/>
            <w:r w:rsidRPr="00AF2ABE">
              <w:rPr>
                <w:rFonts w:ascii="Tahoma" w:eastAsia="Times New Roman" w:hAnsi="Tahoma" w:cs="Tahoma"/>
                <w:color w:val="5A5A5A"/>
                <w:sz w:val="18"/>
                <w:szCs w:val="18"/>
                <w:lang w:eastAsia="en-IN"/>
              </w:rPr>
              <w:t>, W.J. (1983). A joint coordinate system for the clinical description of three-dimensional motions: application to the knee. Journal of Biomechanical Engineering, 105, 136-144.</w:t>
            </w:r>
          </w:p>
          <w:p w:rsidR="00AF2ABE" w:rsidRPr="00AF2ABE" w:rsidRDefault="00AF2ABE" w:rsidP="00AF2ABE">
            <w:pPr>
              <w:numPr>
                <w:ilvl w:val="0"/>
                <w:numId w:val="1"/>
              </w:numPr>
              <w:spacing w:before="100" w:beforeAutospacing="1" w:after="100" w:afterAutospacing="1" w:line="240" w:lineRule="auto"/>
              <w:ind w:left="0"/>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Lloyd, D.G., Alderson, J. and Elliott, B.C. 2000. An upper limb kinematic model for the examination of cricket bowling: A case study of </w:t>
            </w:r>
            <w:proofErr w:type="spellStart"/>
            <w:r w:rsidRPr="00AF2ABE">
              <w:rPr>
                <w:rFonts w:ascii="Tahoma" w:eastAsia="Times New Roman" w:hAnsi="Tahoma" w:cs="Tahoma"/>
                <w:color w:val="5A5A5A"/>
                <w:sz w:val="18"/>
                <w:szCs w:val="18"/>
                <w:lang w:eastAsia="en-IN"/>
              </w:rPr>
              <w:t>Muttiah</w:t>
            </w:r>
            <w:proofErr w:type="spellEnd"/>
            <w:r w:rsidRPr="00AF2ABE">
              <w:rPr>
                <w:rFonts w:ascii="Tahoma" w:eastAsia="Times New Roman" w:hAnsi="Tahoma" w:cs="Tahoma"/>
                <w:color w:val="5A5A5A"/>
                <w:sz w:val="18"/>
                <w:szCs w:val="18"/>
                <w:lang w:eastAsia="en-IN"/>
              </w:rPr>
              <w:t xml:space="preserve"> </w:t>
            </w:r>
            <w:proofErr w:type="spellStart"/>
            <w:r w:rsidRPr="00AF2ABE">
              <w:rPr>
                <w:rFonts w:ascii="Tahoma" w:eastAsia="Times New Roman" w:hAnsi="Tahoma" w:cs="Tahoma"/>
                <w:color w:val="5A5A5A"/>
                <w:sz w:val="18"/>
                <w:szCs w:val="18"/>
                <w:lang w:eastAsia="en-IN"/>
              </w:rPr>
              <w:t>Muralitharan</w:t>
            </w:r>
            <w:proofErr w:type="spellEnd"/>
            <w:r w:rsidRPr="00AF2ABE">
              <w:rPr>
                <w:rFonts w:ascii="Tahoma" w:eastAsia="Times New Roman" w:hAnsi="Tahoma" w:cs="Tahoma"/>
                <w:color w:val="5A5A5A"/>
                <w:sz w:val="18"/>
                <w:szCs w:val="18"/>
                <w:lang w:eastAsia="en-IN"/>
              </w:rPr>
              <w:t>. Journal of Sports Sciences, 18, 975-982.</w:t>
            </w:r>
          </w:p>
          <w:p w:rsidR="00AF2ABE" w:rsidRPr="00AF2ABE" w:rsidRDefault="00AF2ABE" w:rsidP="00AF2ABE">
            <w:pPr>
              <w:numPr>
                <w:ilvl w:val="0"/>
                <w:numId w:val="1"/>
              </w:numPr>
              <w:spacing w:before="100" w:beforeAutospacing="1" w:after="100" w:afterAutospacing="1" w:line="240" w:lineRule="auto"/>
              <w:ind w:left="0"/>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Marshall, R. and </w:t>
            </w:r>
            <w:proofErr w:type="spellStart"/>
            <w:r w:rsidRPr="00AF2ABE">
              <w:rPr>
                <w:rFonts w:ascii="Tahoma" w:eastAsia="Times New Roman" w:hAnsi="Tahoma" w:cs="Tahoma"/>
                <w:color w:val="5A5A5A"/>
                <w:sz w:val="18"/>
                <w:szCs w:val="18"/>
                <w:lang w:eastAsia="en-IN"/>
              </w:rPr>
              <w:t>Ferdinands</w:t>
            </w:r>
            <w:proofErr w:type="spellEnd"/>
            <w:r w:rsidRPr="00AF2ABE">
              <w:rPr>
                <w:rFonts w:ascii="Tahoma" w:eastAsia="Times New Roman" w:hAnsi="Tahoma" w:cs="Tahoma"/>
                <w:color w:val="5A5A5A"/>
                <w:sz w:val="18"/>
                <w:szCs w:val="18"/>
                <w:lang w:eastAsia="en-IN"/>
              </w:rPr>
              <w:t>, R. (2003). The effect of a flexed elbow on bowling speed in cricket. Sports Biomechanics, 2(1), 65-71.</w:t>
            </w:r>
          </w:p>
          <w:p w:rsidR="00AF2ABE" w:rsidRPr="00AF2ABE" w:rsidRDefault="00AF2ABE" w:rsidP="00AF2ABE">
            <w:pPr>
              <w:numPr>
                <w:ilvl w:val="0"/>
                <w:numId w:val="1"/>
              </w:numPr>
              <w:spacing w:before="100" w:beforeAutospacing="1" w:after="100" w:afterAutospacing="1" w:line="240" w:lineRule="auto"/>
              <w:ind w:left="0"/>
              <w:rPr>
                <w:rFonts w:ascii="Tahoma" w:eastAsia="Times New Roman" w:hAnsi="Tahoma" w:cs="Tahoma"/>
                <w:color w:val="5A5A5A"/>
                <w:sz w:val="18"/>
                <w:szCs w:val="18"/>
                <w:lang w:eastAsia="en-IN"/>
              </w:rPr>
            </w:pPr>
            <w:proofErr w:type="spellStart"/>
            <w:r w:rsidRPr="00AF2ABE">
              <w:rPr>
                <w:rFonts w:ascii="Tahoma" w:eastAsia="Times New Roman" w:hAnsi="Tahoma" w:cs="Tahoma"/>
                <w:color w:val="5A5A5A"/>
                <w:sz w:val="18"/>
                <w:szCs w:val="18"/>
                <w:lang w:eastAsia="en-IN"/>
              </w:rPr>
              <w:t>Portus</w:t>
            </w:r>
            <w:proofErr w:type="spellEnd"/>
            <w:r w:rsidRPr="00AF2ABE">
              <w:rPr>
                <w:rFonts w:ascii="Tahoma" w:eastAsia="Times New Roman" w:hAnsi="Tahoma" w:cs="Tahoma"/>
                <w:color w:val="5A5A5A"/>
                <w:sz w:val="18"/>
                <w:szCs w:val="18"/>
                <w:lang w:eastAsia="en-IN"/>
              </w:rPr>
              <w:t xml:space="preserve">, M., Mason, B., </w:t>
            </w:r>
            <w:proofErr w:type="spellStart"/>
            <w:r w:rsidRPr="00AF2ABE">
              <w:rPr>
                <w:rFonts w:ascii="Tahoma" w:eastAsia="Times New Roman" w:hAnsi="Tahoma" w:cs="Tahoma"/>
                <w:color w:val="5A5A5A"/>
                <w:sz w:val="18"/>
                <w:szCs w:val="18"/>
                <w:lang w:eastAsia="en-IN"/>
              </w:rPr>
              <w:t>Rath</w:t>
            </w:r>
            <w:proofErr w:type="spellEnd"/>
            <w:r w:rsidRPr="00AF2ABE">
              <w:rPr>
                <w:rFonts w:ascii="Tahoma" w:eastAsia="Times New Roman" w:hAnsi="Tahoma" w:cs="Tahoma"/>
                <w:color w:val="5A5A5A"/>
                <w:sz w:val="18"/>
                <w:szCs w:val="18"/>
                <w:lang w:eastAsia="en-IN"/>
              </w:rPr>
              <w:t xml:space="preserve">, D. and </w:t>
            </w:r>
            <w:proofErr w:type="spellStart"/>
            <w:r w:rsidRPr="00AF2ABE">
              <w:rPr>
                <w:rFonts w:ascii="Tahoma" w:eastAsia="Times New Roman" w:hAnsi="Tahoma" w:cs="Tahoma"/>
                <w:color w:val="5A5A5A"/>
                <w:sz w:val="18"/>
                <w:szCs w:val="18"/>
                <w:lang w:eastAsia="en-IN"/>
              </w:rPr>
              <w:t>Rosemond</w:t>
            </w:r>
            <w:proofErr w:type="spellEnd"/>
            <w:r w:rsidRPr="00AF2ABE">
              <w:rPr>
                <w:rFonts w:ascii="Tahoma" w:eastAsia="Times New Roman" w:hAnsi="Tahoma" w:cs="Tahoma"/>
                <w:color w:val="5A5A5A"/>
                <w:sz w:val="18"/>
                <w:szCs w:val="18"/>
                <w:lang w:eastAsia="en-IN"/>
              </w:rPr>
              <w:t xml:space="preserve">, C. (2003). Fast bowling arm actions and the illegal delivery law in men’s high performance cricket matches. Science and Medicine in Cricket. R. Stretch, T. </w:t>
            </w:r>
            <w:proofErr w:type="spellStart"/>
            <w:r w:rsidRPr="00AF2ABE">
              <w:rPr>
                <w:rFonts w:ascii="Tahoma" w:eastAsia="Times New Roman" w:hAnsi="Tahoma" w:cs="Tahoma"/>
                <w:color w:val="5A5A5A"/>
                <w:sz w:val="18"/>
                <w:szCs w:val="18"/>
                <w:lang w:eastAsia="en-IN"/>
              </w:rPr>
              <w:t>Noakes</w:t>
            </w:r>
            <w:proofErr w:type="spellEnd"/>
            <w:r w:rsidRPr="00AF2ABE">
              <w:rPr>
                <w:rFonts w:ascii="Tahoma" w:eastAsia="Times New Roman" w:hAnsi="Tahoma" w:cs="Tahoma"/>
                <w:color w:val="5A5A5A"/>
                <w:sz w:val="18"/>
                <w:szCs w:val="18"/>
                <w:lang w:eastAsia="en-IN"/>
              </w:rPr>
              <w:t xml:space="preserve"> and C. Vaughan (Eds.), Com Press, Port Elizabeth, South Africa, pp. 41-54.</w:t>
            </w:r>
          </w:p>
          <w:p w:rsidR="00AF2ABE" w:rsidRPr="00AF2ABE" w:rsidRDefault="00AF2ABE" w:rsidP="00AF2ABE">
            <w:pPr>
              <w:numPr>
                <w:ilvl w:val="0"/>
                <w:numId w:val="1"/>
              </w:numPr>
              <w:spacing w:before="100" w:beforeAutospacing="1" w:after="100" w:afterAutospacing="1" w:line="240" w:lineRule="auto"/>
              <w:ind w:left="0"/>
              <w:rPr>
                <w:rFonts w:ascii="Tahoma" w:eastAsia="Times New Roman" w:hAnsi="Tahoma" w:cs="Tahoma"/>
                <w:color w:val="5A5A5A"/>
                <w:sz w:val="18"/>
                <w:szCs w:val="18"/>
                <w:lang w:eastAsia="en-IN"/>
              </w:rPr>
            </w:pPr>
            <w:r w:rsidRPr="00AF2ABE">
              <w:rPr>
                <w:rFonts w:ascii="Tahoma" w:eastAsia="Times New Roman" w:hAnsi="Tahoma" w:cs="Tahoma"/>
                <w:color w:val="5A5A5A"/>
                <w:sz w:val="18"/>
                <w:szCs w:val="18"/>
                <w:lang w:eastAsia="en-IN"/>
              </w:rPr>
              <w:t xml:space="preserve">The Association of Cricket Statisticians &amp; Historians. The laws of cricket. </w:t>
            </w:r>
            <w:hyperlink r:id="rId20" w:tgtFrame="_blank" w:history="1">
              <w:r w:rsidRPr="00AF2ABE">
                <w:rPr>
                  <w:rFonts w:ascii="Tahoma" w:eastAsia="Times New Roman" w:hAnsi="Tahoma" w:cs="Tahoma"/>
                  <w:color w:val="1B57B1"/>
                  <w:sz w:val="18"/>
                  <w:lang w:eastAsia="en-IN"/>
                </w:rPr>
                <w:t>http://www.cricinfo.com/db/SOCIETIES/ENG/ACS/CRICKET_HISTORY/LAWS/index.html</w:t>
              </w:r>
            </w:hyperlink>
            <w:r w:rsidRPr="00AF2ABE">
              <w:rPr>
                <w:rFonts w:ascii="Tahoma" w:eastAsia="Times New Roman" w:hAnsi="Tahoma" w:cs="Tahoma"/>
                <w:color w:val="5A5A5A"/>
                <w:sz w:val="18"/>
                <w:szCs w:val="18"/>
                <w:lang w:eastAsia="en-IN"/>
              </w:rPr>
              <w:t xml:space="preserve"> (Accessed February 2005)</w:t>
            </w:r>
          </w:p>
        </w:tc>
      </w:tr>
    </w:tbl>
    <w:p w:rsidR="00AF2ABE" w:rsidRPr="00AF2ABE" w:rsidRDefault="00AF2ABE" w:rsidP="00AF2ABE">
      <w:pPr>
        <w:spacing w:after="150" w:line="240" w:lineRule="auto"/>
        <w:rPr>
          <w:rFonts w:ascii="Tahoma" w:eastAsia="Times New Roman" w:hAnsi="Tahoma" w:cs="Tahoma"/>
          <w:color w:val="5A5A5A"/>
          <w:sz w:val="18"/>
          <w:szCs w:val="18"/>
          <w:lang w:eastAsia="en-IN"/>
        </w:rPr>
      </w:pPr>
      <w:r w:rsidRPr="00AF2ABE">
        <w:rPr>
          <w:rFonts w:ascii="Tahoma" w:eastAsia="Times New Roman" w:hAnsi="Tahoma" w:cs="Tahoma"/>
          <w:color w:val="5A5A5A"/>
          <w:sz w:val="18"/>
          <w:lang w:eastAsia="en-IN"/>
        </w:rPr>
        <w:lastRenderedPageBreak/>
        <w:t> </w:t>
      </w:r>
      <w:r w:rsidRPr="00AF2ABE">
        <w:rPr>
          <w:rFonts w:ascii="Tahoma" w:eastAsia="Times New Roman" w:hAnsi="Tahoma" w:cs="Tahoma"/>
          <w:color w:val="5A5A5A"/>
          <w:sz w:val="18"/>
          <w:szCs w:val="18"/>
          <w:lang w:eastAsia="en-IN"/>
        </w:rPr>
        <w:t xml:space="preserve"> </w:t>
      </w:r>
    </w:p>
    <w:p w:rsidR="004E3F8D" w:rsidRDefault="004E3F8D"/>
    <w:sectPr w:rsidR="004E3F8D" w:rsidSect="004E3F8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24F2E"/>
    <w:multiLevelType w:val="multilevel"/>
    <w:tmpl w:val="D040E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F2ABE"/>
    <w:rsid w:val="004E3F8D"/>
    <w:rsid w:val="00AF2AB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F8D"/>
  </w:style>
  <w:style w:type="paragraph" w:styleId="Heading2">
    <w:name w:val="heading 2"/>
    <w:basedOn w:val="Normal"/>
    <w:link w:val="Heading2Char"/>
    <w:uiPriority w:val="9"/>
    <w:qFormat/>
    <w:rsid w:val="00AF2ABE"/>
    <w:pPr>
      <w:spacing w:before="100" w:beforeAutospacing="1" w:after="100" w:afterAutospacing="1" w:line="240" w:lineRule="auto"/>
      <w:outlineLvl w:val="1"/>
    </w:pPr>
    <w:rPr>
      <w:rFonts w:ascii="Arial" w:eastAsia="Times New Roman" w:hAnsi="Arial" w:cs="Arial"/>
      <w:color w:val="333333"/>
      <w:sz w:val="36"/>
      <w:szCs w:val="36"/>
      <w:lang w:eastAsia="en-IN"/>
    </w:rPr>
  </w:style>
  <w:style w:type="paragraph" w:styleId="Heading3">
    <w:name w:val="heading 3"/>
    <w:basedOn w:val="Normal"/>
    <w:link w:val="Heading3Char"/>
    <w:uiPriority w:val="9"/>
    <w:qFormat/>
    <w:rsid w:val="00AF2ABE"/>
    <w:pPr>
      <w:spacing w:before="100" w:beforeAutospacing="1" w:after="100" w:afterAutospacing="1" w:line="240" w:lineRule="auto"/>
      <w:outlineLvl w:val="2"/>
    </w:pPr>
    <w:rPr>
      <w:rFonts w:ascii="Helvetica" w:eastAsia="Times New Roman" w:hAnsi="Helvetica" w:cs="Helvetica"/>
      <w:b/>
      <w:bCs/>
      <w:color w:val="135CAE"/>
      <w:sz w:val="29"/>
      <w:szCs w:val="29"/>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F2ABE"/>
    <w:rPr>
      <w:rFonts w:ascii="Arial" w:eastAsia="Times New Roman" w:hAnsi="Arial" w:cs="Arial"/>
      <w:color w:val="333333"/>
      <w:sz w:val="36"/>
      <w:szCs w:val="36"/>
      <w:lang w:eastAsia="en-IN"/>
    </w:rPr>
  </w:style>
  <w:style w:type="character" w:customStyle="1" w:styleId="Heading3Char">
    <w:name w:val="Heading 3 Char"/>
    <w:basedOn w:val="DefaultParagraphFont"/>
    <w:link w:val="Heading3"/>
    <w:uiPriority w:val="9"/>
    <w:rsid w:val="00AF2ABE"/>
    <w:rPr>
      <w:rFonts w:ascii="Helvetica" w:eastAsia="Times New Roman" w:hAnsi="Helvetica" w:cs="Helvetica"/>
      <w:b/>
      <w:bCs/>
      <w:color w:val="135CAE"/>
      <w:sz w:val="29"/>
      <w:szCs w:val="29"/>
      <w:lang w:eastAsia="en-IN"/>
    </w:rPr>
  </w:style>
  <w:style w:type="character" w:styleId="Hyperlink">
    <w:name w:val="Hyperlink"/>
    <w:basedOn w:val="DefaultParagraphFont"/>
    <w:uiPriority w:val="99"/>
    <w:semiHidden/>
    <w:unhideWhenUsed/>
    <w:rsid w:val="00AF2ABE"/>
    <w:rPr>
      <w:b w:val="0"/>
      <w:bCs w:val="0"/>
      <w:strike w:val="0"/>
      <w:dstrike w:val="0"/>
      <w:color w:val="1B57B1"/>
      <w:u w:val="none"/>
      <w:effect w:val="none"/>
    </w:rPr>
  </w:style>
  <w:style w:type="character" w:styleId="Strong">
    <w:name w:val="Strong"/>
    <w:basedOn w:val="DefaultParagraphFont"/>
    <w:uiPriority w:val="22"/>
    <w:qFormat/>
    <w:rsid w:val="00AF2ABE"/>
    <w:rPr>
      <w:b/>
      <w:bCs/>
    </w:rPr>
  </w:style>
  <w:style w:type="paragraph" w:styleId="NormalWeb">
    <w:name w:val="Normal (Web)"/>
    <w:basedOn w:val="Normal"/>
    <w:uiPriority w:val="99"/>
    <w:semiHidden/>
    <w:unhideWhenUsed/>
    <w:rsid w:val="00AF2ABE"/>
    <w:pPr>
      <w:spacing w:before="75" w:after="150" w:line="240" w:lineRule="auto"/>
    </w:pPr>
    <w:rPr>
      <w:rFonts w:ascii="Times New Roman" w:eastAsia="Times New Roman" w:hAnsi="Times New Roman" w:cs="Times New Roman"/>
      <w:sz w:val="24"/>
      <w:szCs w:val="24"/>
      <w:lang w:eastAsia="en-IN"/>
    </w:rPr>
  </w:style>
  <w:style w:type="character" w:customStyle="1" w:styleId="small-author1">
    <w:name w:val="small-author1"/>
    <w:basedOn w:val="DefaultParagraphFont"/>
    <w:rsid w:val="00AF2ABE"/>
    <w:rPr>
      <w:sz w:val="29"/>
      <w:szCs w:val="29"/>
    </w:rPr>
  </w:style>
  <w:style w:type="character" w:styleId="Emphasis">
    <w:name w:val="Emphasis"/>
    <w:basedOn w:val="DefaultParagraphFont"/>
    <w:uiPriority w:val="20"/>
    <w:qFormat/>
    <w:rsid w:val="00AF2ABE"/>
    <w:rPr>
      <w:i/>
      <w:iCs/>
    </w:rPr>
  </w:style>
  <w:style w:type="character" w:customStyle="1" w:styleId="articleseparator5">
    <w:name w:val="article_separator5"/>
    <w:basedOn w:val="DefaultParagraphFont"/>
    <w:rsid w:val="00AF2ABE"/>
  </w:style>
  <w:style w:type="paragraph" w:styleId="BalloonText">
    <w:name w:val="Balloon Text"/>
    <w:basedOn w:val="Normal"/>
    <w:link w:val="BalloonTextChar"/>
    <w:uiPriority w:val="99"/>
    <w:semiHidden/>
    <w:unhideWhenUsed/>
    <w:rsid w:val="00AF2A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2AB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65595311">
      <w:bodyDiv w:val="1"/>
      <w:marLeft w:val="0"/>
      <w:marRight w:val="0"/>
      <w:marTop w:val="0"/>
      <w:marBottom w:val="0"/>
      <w:divBdr>
        <w:top w:val="none" w:sz="0" w:space="0" w:color="auto"/>
        <w:left w:val="none" w:sz="0" w:space="0" w:color="auto"/>
        <w:bottom w:val="none" w:sz="0" w:space="0" w:color="auto"/>
        <w:right w:val="none" w:sz="0" w:space="0" w:color="auto"/>
      </w:divBdr>
      <w:divsChild>
        <w:div w:id="227038189">
          <w:marLeft w:val="0"/>
          <w:marRight w:val="0"/>
          <w:marTop w:val="0"/>
          <w:marBottom w:val="0"/>
          <w:divBdr>
            <w:top w:val="none" w:sz="0" w:space="0" w:color="auto"/>
            <w:left w:val="none" w:sz="0" w:space="0" w:color="auto"/>
            <w:bottom w:val="none" w:sz="0" w:space="0" w:color="auto"/>
            <w:right w:val="none" w:sz="0" w:space="0" w:color="auto"/>
          </w:divBdr>
          <w:divsChild>
            <w:div w:id="95756654">
              <w:marLeft w:val="0"/>
              <w:marRight w:val="0"/>
              <w:marTop w:val="150"/>
              <w:marBottom w:val="150"/>
              <w:divBdr>
                <w:top w:val="none" w:sz="0" w:space="0" w:color="auto"/>
                <w:left w:val="none" w:sz="0" w:space="0" w:color="auto"/>
                <w:bottom w:val="none" w:sz="0" w:space="0" w:color="auto"/>
                <w:right w:val="none" w:sz="0" w:space="0" w:color="auto"/>
              </w:divBdr>
              <w:divsChild>
                <w:div w:id="59031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control" Target="activeX/activeX2.xml"/><Relationship Id="rId20" Type="http://schemas.openxmlformats.org/officeDocument/2006/relationships/hyperlink" Target="http://www.cricinfo.com/db/SOCIETIES/ENG/ACS/CRICKET_HISTORY/LAWS/index.html"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http://www.coachesinfo.com/index.php?option=com_content&amp;view=article&amp;id=282&amp;Itemid=159" TargetMode="External"/><Relationship Id="rId15" Type="http://schemas.openxmlformats.org/officeDocument/2006/relationships/control" Target="activeX/activeX1.xml"/><Relationship Id="rId10" Type="http://schemas.openxmlformats.org/officeDocument/2006/relationships/image" Target="media/image5.jpeg"/><Relationship Id="rId19" Type="http://schemas.openxmlformats.org/officeDocument/2006/relationships/hyperlink" Target="http://www.cricinfo.com/db/SOCIETIES/ENG/ACS/CRICKET_HISTORY/LAWS/index.html"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wmf"/><Relationship Id="rId22"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D27CDB6E-AE6D-11CF-96B8-444553540000}" ax:persistence="persistStorage" r:id="rId1"/>
</file>

<file path=word/activeX/activeX2.xml><?xml version="1.0" encoding="utf-8"?>
<ax:ocx xmlns:ax="http://schemas.microsoft.com/office/2006/activeX" xmlns:r="http://schemas.openxmlformats.org/officeDocument/2006/relationships" ax:classid="{D27CDB6E-AE6D-11CF-96B8-444553540000}"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6127</Words>
  <Characters>34925</Characters>
  <Application>Microsoft Office Word</Application>
  <DocSecurity>0</DocSecurity>
  <Lines>291</Lines>
  <Paragraphs>81</Paragraphs>
  <ScaleCrop>false</ScaleCrop>
  <Company>Hewlett-Packard</Company>
  <LinksUpToDate>false</LinksUpToDate>
  <CharactersWithSpaces>40971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2011-04-03T11:42:00Z</dcterms:created>
  <dcterms:modified xsi:type="dcterms:W3CDTF">2011-04-03T11:44:00Z</dcterms:modified>
</cp:coreProperties>
</file>